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Wissenschaftlicher Arbeitsvertrag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Vorbereitungsbogen statt vollständigem Hochschularbeitsvertrag. Befristungsgrundlage, Tarifrecht, Vorzeiten und aktuelle Gesetzesfassung müssen vor Abschluss fachlich geprüft werden.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Befristungsform und ausdrücklichen Gesetzesbezug nach WissZeitVG prüfen; Download nur Vorbereitung.</w:t>
      </w:r>
    </w:p>
    <w:p>
      <w:pPr>
        <w:pStyle w:val="Heading2"/>
      </w:pPr>
      <w:r>
        <w:t>1. Keine Vertragsbegründung</w:t>
      </w:r>
    </w:p>
    <w:p>
      <w:r>
        <w:t>Dieses Papier bereitet einen gesonderten Arbeitsvertrag vor und begründet weder Beschäftigung noch Befristung. Einrichtung und Person [ANGABEN].</w:t>
      </w:r>
    </w:p>
    <w:p>
      <w:pPr>
        <w:pStyle w:val="Heading2"/>
      </w:pPr>
      <w:r>
        <w:t>2. Aufgaben und Rechtsgrundlage</w:t>
      </w:r>
    </w:p>
    <w:p>
      <w:r>
        <w:t>Wissenschaftliche beziehungsweise künstlerische Aufgaben [KONKRET]. Zu prüfende Rechtsgrundlage [WISSZEITVG MIT ABSATZ / TZBFG / UNBEFRISTET]. Qualifizierungsziel beziehungsweise Drittmittelzweck [ANGABEN].</w:t>
      </w:r>
    </w:p>
    <w:p>
      <w:pPr>
        <w:pStyle w:val="Heading2"/>
      </w:pPr>
      <w:r>
        <w:t>3. Dauer und Vorzeiten</w:t>
      </w:r>
    </w:p>
    <w:p>
      <w:r>
        <w:t>Geplanter Beginn und Ende [DATEN]. Vollständige Vorbeschäftigungen, Promotionszeiten und mögliche Verlängerungstatbestände [DOKUMENTATION]. Berechnung und Begründung der Laufzeit [PRÜFERGEBNIS].</w:t>
      </w:r>
    </w:p>
    <w:p>
      <w:pPr>
        <w:pStyle w:val="Heading2"/>
      </w:pPr>
      <w:r>
        <w:t>4. Beschäftigungsbedingungen</w:t>
      </w:r>
    </w:p>
    <w:p>
      <w:r>
        <w:t>Tarifgrundlage, Eingruppierung, Arbeitszeit, Betreuung und Qualifizierungsanteil [ANGABEN]. Notwendiger Gesetzesbezug und formwirksame Befristungsabrede werden im gesonderten Vertrag festgehalten.</w:t>
      </w:r>
    </w:p>
    <w:p>
      <w:pPr>
        <w:pStyle w:val="Heading2"/>
      </w:pPr>
      <w:r>
        <w:t>5. Freigabe</w:t>
      </w:r>
    </w:p>
    <w:p>
      <w:r>
        <w:t>Zuständige Personalstelle und fachliche Prüfung [ANGABEN]. Arbeitsaufnahme erst auf Grundlage der rechtzeitig wirksam abgeschlossenen erforderlichen Vertragsunterlagen.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WissZeitVG – Wissenschaftliche Qualifizierung und Drittmittelbefristung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TzBfG – Teilzeit, Abrufarbeit, Arbeitsplatzteilung und Befristung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wissenschaftlicher-arbeitsvertrag/" TargetMode="External"/><Relationship Id="rId12" Type="http://schemas.openxmlformats.org/officeDocument/2006/relationships/hyperlink" Target="https://www.gesetze-im-internet.de/wisszeitvg/BJNR050610007.html" TargetMode="External"/><Relationship Id="rId13" Type="http://schemas.openxmlformats.org/officeDocument/2006/relationships/hyperlink" Target="https://www.gesetze-im-internet.de/tzbfg/BJNR1966100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Wissenschaftlicher Arbeitsvertrag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