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Verschwiegenheitsvereinbarung / NDA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Das Muster enthält keine pauschale Vertragsstrafe und kein allgemeines Verbot, über Arbeitsbedingungen zu sprechen. Gesetzliche Offenlegungsrechte gehen vor.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Geschützte Informationen</w:t>
      </w:r>
    </w:p>
    <w:p>
      <w:r>
        <w:t>Geschützt werden nicht öffentliche Informationen aus den Bereichen [KONKRETE KATEGORIEN], die als vertraulich bezeichnet werden oder deren Vertraulichkeit erkennbar ist. Öffentlich bekannte Informationen, rechtmäßig unabhängig erlangtes Wissen und allgemeine berufliche Erfahrungen sind ausgenommen.</w:t>
      </w:r>
    </w:p>
    <w:p>
      <w:pPr>
        <w:pStyle w:val="Heading2"/>
      </w:pPr>
      <w:r>
        <w:t>3. Zulässige Nutzung</w:t>
      </w:r>
    </w:p>
    <w:p>
      <w:r>
        <w:t>Die Informationen dürfen ausschließlich für [VERTRAGSZWECK] verwendet und nur berechtigten Personen zugänglich gemacht werden. Vereinbarte Schutzmaßnahmen: [ZUGRIFFE, SPEICHERUNG, ÜBERMITTLUNG].</w:t>
      </w:r>
    </w:p>
    <w:p>
      <w:pPr>
        <w:pStyle w:val="Heading2"/>
      </w:pPr>
      <w:r>
        <w:t>4. Erlaubte Offenlegung</w:t>
      </w:r>
    </w:p>
    <w:p>
      <w:r>
        <w:t>Gesetzlich vorgeschriebene oder geschützte Offenlegungen, zulässige Hinweise nach dem HinSchG sowie erforderliche Angaben gegenüber Gerichten, Behörden und zur Verschwiegenheit verpflichteten Beratern bleiben zulässig. Gesetzlich unzulässige Vorabinformationen werden nicht verlangt.</w:t>
      </w:r>
    </w:p>
    <w:p>
      <w:pPr>
        <w:pStyle w:val="Heading2"/>
      </w:pPr>
      <w:r>
        <w:t>5. Ende der Zusammenarbeit</w:t>
      </w:r>
    </w:p>
    <w:p>
      <w:r>
        <w:t>Vertrauliche Unterlagen werden nach Abstimmung zurückgegeben oder gelöscht, soweit keine gesetzlichen Aufbewahrungspflichten oder berechtigten Beweissicherungsinteressen entgegenstehen. Der Schutz tatsächlich vertraulicher Informationen besteht innerhalb der gesetzlichen Grenzen fort.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GeschGehG – Schutz von Geschäftsgeheimnissen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HinSchG – Schutz hinweisgebender Personen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§§ 74 ff. HGB – Nachvertragliches Wettbewerbsverbot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verschwiegenheit/" TargetMode="External"/><Relationship Id="rId12" Type="http://schemas.openxmlformats.org/officeDocument/2006/relationships/hyperlink" Target="https://www.gesetze-im-internet.de/geschgehg/" TargetMode="External"/><Relationship Id="rId13" Type="http://schemas.openxmlformats.org/officeDocument/2006/relationships/hyperlink" Target="https://www.gesetze-im-internet.de/hinschg/" TargetMode="External"/><Relationship Id="rId14" Type="http://schemas.openxmlformats.org/officeDocument/2006/relationships/hyperlink" Target="https://www.gesetze-im-internet.de/bgb/" TargetMode="External"/><Relationship Id="rId15" Type="http://schemas.openxmlformats.org/officeDocument/2006/relationships/hyperlink" Target="https://www.gesetze-im-internet.de/hgb/__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Verschwiegenheitsvereinbarung / NDA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