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Vertrag über eine stille Beteiligung</w:t>
      </w:r>
    </w:p>
    <w:p>
      <w:pPr>
        <w:pStyle w:val="Subtitle"/>
      </w:pPr>
      <w:r>
        <w:t>Unverbindliches Vorbereitungspapier · Informationsstand 14. September 2026</w:t>
      </w:r>
    </w:p>
    <w:p>
      <w:r>
        <w:rPr>
          <w:b/>
        </w:rPr>
        <w:t xml:space="preserve">Vor Verwendung: </w:t>
      </w:r>
      <w:r>
        <w:t>Unverbindliche Vorbereitung, keine Anlageempfehlung und kein öffentlich verwendbares Beteiligungsangebot. Einlage-, Verlust- und Rückzahlungsrisiken müssen verstanden werden.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Form und Regulierung hängen von der konkreten Ausgestaltung ab; dieses Papier begründet keine Beteiligung.</w:t>
      </w:r>
    </w:p>
    <w:p>
      <w:pPr>
        <w:pStyle w:val="Heading2"/>
      </w:pPr>
      <w:r>
        <w:t>1. Unverbindlichkeit</w:t>
      </w:r>
    </w:p>
    <w:p>
      <w:r>
        <w:t>Geschäftsinhaber [ANGABEN], vorgesehener Beteiligter [ANGABEN]. Dieses Papier begründet keine Beteiligung, Einzahlungspflicht oder Renditezusage.</w:t>
      </w:r>
    </w:p>
    <w:p>
      <w:pPr>
        <w:pStyle w:val="Heading2"/>
      </w:pPr>
      <w:r>
        <w:t>2. Einlage und Modell</w:t>
      </w:r>
    </w:p>
    <w:p>
      <w:r>
        <w:t>Geplante Einlage [BETRAG, ART], vorgesehene typische oder anderweitig zu prüfende Ausgestaltung [ANGABEN]. Nach außen handelnde Partei [ANGABEN].</w:t>
      </w:r>
    </w:p>
    <w:p>
      <w:pPr>
        <w:pStyle w:val="Heading2"/>
      </w:pPr>
      <w:r>
        <w:t>3. Ergebnisbeteiligung</w:t>
      </w:r>
    </w:p>
    <w:p>
      <w:r>
        <w:t>Geplante Gewinnermittlung, Quote, Auszahlung und Verlustbeteiligung [ANGABEN]. Informations- und Kontrollrechte [ANGABEN].</w:t>
      </w:r>
    </w:p>
    <w:p>
      <w:pPr>
        <w:pStyle w:val="Heading2"/>
      </w:pPr>
      <w:r>
        <w:t>4. Laufzeit und Abrechnung</w:t>
      </w:r>
    </w:p>
    <w:p>
      <w:r>
        <w:t>Geplante Laufzeit, Kündigung, Bewertungsverfahren und Abrechnung bei Ende [ANGABEN]. Verlust-, Insolvenz- und Liquiditätsrisiken [KONKRET].</w:t>
      </w:r>
    </w:p>
    <w:p>
      <w:pPr>
        <w:pStyle w:val="Heading2"/>
      </w:pPr>
      <w:r>
        <w:t>5. Prüfung vor Abschluss</w:t>
      </w:r>
    </w:p>
    <w:p>
      <w:r>
        <w:t>Gesellschaftsrechtliche, steuerliche und gegebenenfalls aufsichts- beziehungsweise angebotsrechtliche Voraussetzungen werden vor einer gesonderten verbindlichen Endfassung geprüft.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§ 230 HGB – Stille Gesellschaft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HGB – Handelsrecht und stille Gesellschaft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BGB – Vertragsschluss, Dienstvertrag, Arbeitsvertrag und AGB-Kontrolle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unternehmensvertraege/stille-beteiligung/" TargetMode="External"/><Relationship Id="rId12" Type="http://schemas.openxmlformats.org/officeDocument/2006/relationships/hyperlink" Target="https://www.gesetze-im-internet.de/hgb/__230.html" TargetMode="External"/><Relationship Id="rId13" Type="http://schemas.openxmlformats.org/officeDocument/2006/relationships/hyperlink" Target="https://www.gesetze-im-internet.de/hgb/" TargetMode="External"/><Relationship Id="rId14" Type="http://schemas.openxmlformats.org/officeDocument/2006/relationships/hyperlink" Target="https://www.gesetze-im-internet.de/bgb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Vertrag über eine stille Beteiligung</dc:title>
  <dc:subject>Unverbindliches Vorbereitungspapier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