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Mitarbeiterbeteiligung / ESOP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Unverbindlicher Auswahl- und Verhandlungsbogen. Kein Anteilserwerb, keine Optionszusage und keine Steuervergünstigung durch den Download.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Abhängig vom Instrument; Verpflichtungen über GmbH-Anteile grundsätzlich notariell prüfen.</w:t>
      </w:r>
    </w:p>
    <w:p>
      <w:pPr>
        <w:pStyle w:val="Heading2"/>
      </w:pPr>
      <w:r>
        <w:t>1. Auswahlbogen ohne Bindung</w:t>
      </w:r>
    </w:p>
    <w:p>
      <w:r>
        <w:t>Unternehmen [ANGABEN], Personenkreis [ANGABEN]. Dieses Dokument begründet keine Zuteilung oder Erwerbspflicht.</w:t>
      </w:r>
    </w:p>
    <w:p>
      <w:pPr>
        <w:pStyle w:val="Heading2"/>
      </w:pPr>
      <w:r>
        <w:t>2. Gewähltes Instrument</w:t>
      </w:r>
    </w:p>
    <w:p>
      <w:r>
        <w:t>Echte Anteile, Anteilserwerbsoptionen oder virtuelle Rechte: [GENAU EINE KONKRETE AUSGESTALTUNG]. Gegenleistung und Bezugsbasis [ANGABEN].</w:t>
      </w:r>
    </w:p>
    <w:p>
      <w:pPr>
        <w:pStyle w:val="Heading2"/>
      </w:pPr>
      <w:r>
        <w:t>3. Erwerb und Rechte</w:t>
      </w:r>
    </w:p>
    <w:p>
      <w:r>
        <w:t>Vorgesehene Erwerbsbedingungen, Vesting, Stimm- und Informationsrechte [ANGABEN]. Verwässerung und Behandlung späterer Finanzierungen [ANGABEN].</w:t>
      </w:r>
    </w:p>
    <w:p>
      <w:pPr>
        <w:pStyle w:val="Heading2"/>
      </w:pPr>
      <w:r>
        <w:t>4. Ausscheiden und Verwertung</w:t>
      </w:r>
    </w:p>
    <w:p>
      <w:r>
        <w:t>Geplante Folgen bei Kündigung, Tod, Erwerbsunfähigkeit und Unternehmensverkauf [PRÜFPUNKTE]. Bewertung und Auszahlung [ANGABEN].</w:t>
      </w:r>
    </w:p>
    <w:p>
      <w:pPr>
        <w:pStyle w:val="Heading2"/>
      </w:pPr>
      <w:r>
        <w:t>5. Umsetzung</w:t>
      </w:r>
    </w:p>
    <w:p>
      <w:r>
        <w:t>Notarielle Form, arbeitsrechtliche AGB-Kontrolle, Steuern und Sozialversicherung sowie notwendige Beschlüsse werden vor verbindlicher Zuteilung geprüft. Keine Rendite- oder Steuerzusage.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GmbHG – Vertretung, Geschäftsführung und Gesellschaftsrecht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15 GmbHG – Form der Anteilsübertragung und Übertragungsverpflichtung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BAG, 19.03.2025, 10 AZR 67/24 – Verfall virtueller Optionen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§ 7 SGB IV – Beschäftigung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unternehmensvertraege/mitarbeiterbeteiligung-esop/" TargetMode="External"/><Relationship Id="rId12" Type="http://schemas.openxmlformats.org/officeDocument/2006/relationships/hyperlink" Target="https://www.gesetze-im-internet.de/gmbhg/" TargetMode="External"/><Relationship Id="rId13" Type="http://schemas.openxmlformats.org/officeDocument/2006/relationships/hyperlink" Target="https://www.gesetze-im-internet.de/bgb/" TargetMode="External"/><Relationship Id="rId14" Type="http://schemas.openxmlformats.org/officeDocument/2006/relationships/hyperlink" Target="https://www.gesetze-im-internet.de/gmbhg/__15.html" TargetMode="External"/><Relationship Id="rId15" Type="http://schemas.openxmlformats.org/officeDocument/2006/relationships/hyperlink" Target="https://www.bundesarbeitsgericht.de/entscheidung/10-azr-67-24/" TargetMode="External"/><Relationship Id="rId16" Type="http://schemas.openxmlformats.org/officeDocument/2006/relationships/hyperlink" Target="https://www.gesetze-im-internet.de/sgb_4/__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Mitarbeiterbeteiligung / ESOP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