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Vertrag für ein freiwilliges Praktikum</w:t>
      </w:r>
    </w:p>
    <w:p>
      <w:pPr>
        <w:pStyle w:val="Subtitle"/>
      </w:pPr>
      <w:r>
        <w:t>Praktikumsmuster · Informationsstand 14. September 2026</w:t>
      </w:r>
    </w:p>
    <w:p>
      <w:r>
        <w:rPr>
          <w:b/>
        </w:rPr>
        <w:t xml:space="preserve">Vor Verwendung: </w:t>
      </w:r>
      <w:r>
        <w:t>Unterschreiben Sie keine pauschale Verzichtserklärung auf gesetzliche Vergütung. Ein Vertragsverzicht kann zwingende Mindestlohnansprüche nicht einfach beseitigen.</w:t>
      </w:r>
    </w:p>
    <w:p>
      <w:pPr>
        <w:pStyle w:val="Subtitle"/>
      </w:pPr>
      <w:r>
        <w:t>Redaktioneller Entwurf, nicht anwaltlich geprüft. Alle Platzhalter, Alternativen und erforderlichen Anlagen müssen vor Verwendung vollständig und widerspruchsfrei bearbeitet werden. Keine individuelle Rechtsberatung und keine automatische rechtliche Freigabe.</w:t>
      </w:r>
    </w:p>
    <w:p>
      <w:pPr>
        <w:pStyle w:val="Subtitle"/>
      </w:pPr>
      <w:r>
        <w:t>Form: Vertrag und gegebenenfalls einzelne formbedürftige Bestandteile vor Abschluss prüfen und dokumentieren.</w:t>
      </w:r>
    </w:p>
    <w:p>
      <w:pPr>
        <w:pStyle w:val="Heading2"/>
      </w:pPr>
      <w:r>
        <w:t>1. Parteien</w:t>
      </w:r>
    </w:p>
    <w:p>
      <w:r>
        <w:t>Aufnehmende Stelle [VOLLSTÄNDIGE ANGABEN, VERTRETUNG] und teilnehmende Person [NAME, ANSCHRIFT; GEGEBENENFALLS GESETZLICHE VERTRETUNG].</w:t>
      </w:r>
    </w:p>
    <w:p>
      <w:pPr>
        <w:pStyle w:val="Heading2"/>
      </w:pPr>
      <w:r>
        <w:t>2. Zweck und Dauer</w:t>
      </w:r>
    </w:p>
    <w:p>
      <w:r>
        <w:t>Das freiwillige Praktikum dient [KONKRETE ORIENTIERUNG / AUSBILDUNGSBEGLEITUNG] und läuft vom [BEGINN] bis [ENDE]. Der Lernplan ist verbindlicher Bestandteil. Eine bloße Besetzung einer regulären Stelle ist nicht vereinbart.</w:t>
      </w:r>
    </w:p>
    <w:p>
      <w:pPr>
        <w:pStyle w:val="Heading2"/>
      </w:pPr>
      <w:r>
        <w:t>3. Betreuung und Praxiszeit</w:t>
      </w:r>
    </w:p>
    <w:p>
      <w:r>
        <w:t>Betreuung: [PERSON]. Die regelmäßige Praxiszeit beträgt [STUNDEN] pro Woche. Feedbackgespräche finden zu [TERMINE] statt. Erforderliche Schutzunterweisungen erfolgen vor Beginn.</w:t>
      </w:r>
    </w:p>
    <w:p>
      <w:pPr>
        <w:pStyle w:val="Heading2"/>
      </w:pPr>
      <w:r>
        <w:t>4. Vergütung und Rechte</w:t>
      </w:r>
    </w:p>
    <w:p>
      <w:r>
        <w:t>Die Bruttovergütung beträgt [BETRAG]. Eine behauptete Mindestlohnausnahme ist mit [RECHTSGRUND UND NACHWEIS] konkret zu dokumentieren; zwingende Vergütungsansprüche bleiben unberührt. Urlaub und Entgeltfortzahlung werden nach der einschlägigen Rechtsgrundlage gewährt.</w:t>
      </w:r>
    </w:p>
    <w:p>
      <w:pPr>
        <w:pStyle w:val="Heading2"/>
      </w:pPr>
      <w:r>
        <w:t>5. Beendigung und Nachweis</w:t>
      </w:r>
    </w:p>
    <w:p>
      <w:r>
        <w:t>Soweit § 26 BBiG gilt, richten sich Probezeit und Beendigung nach den dort einbezogenen gesetzlichen Vorschriften. Individuelle Dauer der Probezeit: [GEPRÜFTE DAUER]. Eine Bescheinigung über Dauer, Inhalte und erworbene Kenntnisse wird erteilt.</w:t>
      </w:r>
    </w:p>
    <w:p>
      <w:pPr>
        <w:pStyle w:val="Heading2"/>
      </w:pPr>
      <w:r>
        <w:t>6. Vervollständigung und Abschluss</w:t>
      </w:r>
    </w:p>
    <w:p>
      <w:r>
        <w:t>Erforderliche Schul-, Hochschul- beziehungsweise Lernplanunterlagen und rechtlich erforderliche weitere Vertragsangaben sind vor Beginn vollständig beizufügen. Arbeitszeit, Urlaub, Vergütung und Beendigung sind nach der tatsächlichen Einordnung und gegebenenfalls BBiG oder zwingenden Schutzgesetzen zu konkretisieren. [ORT, DATUM, UNTERSCHRIFTEN IN DER ERFORDERLICHEN FORM].</w:t>
      </w:r>
    </w:p>
    <w:p>
      <w:pPr>
        <w:pStyle w:val="Heading1"/>
      </w:pPr>
      <w:r>
        <w:t>Hinweise und Quellen – nicht Teil der Erklärung</w:t>
      </w:r>
    </w:p>
    <w:p>
      <w:pPr>
        <w:pStyle w:val="Subtitle"/>
        <w:keepNext/>
      </w:pPr>
      <w:r>
        <w:t>Redaktionelle Hintergrundinformationen. Kein Vertrag mit CALUMA durch den Download. Die individuelle Endfassung kann zusätzliche zwingende Angaben und weitere fachliche Prüfung benötigen.</w:t>
      </w:r>
    </w:p>
    <w:p>
      <w:pPr>
        <w:keepNext/>
        <w:spacing w:line="252" w:lineRule="auto" w:after="60"/>
      </w:pPr>
      <w:hyperlink r:id="rId11">
        <w:r>
          <w:rPr>
            <w:color w:val="166B63"/>
            <w:sz w:val="18"/>
          </w:rPr>
          <w:t>Erklärung, Anwendungsfall und Prüfpunkte bei CALUMA</w:t>
        </w:r>
      </w:hyperlink>
    </w:p>
    <w:p>
      <w:pPr>
        <w:keepLines/>
        <w:spacing w:line="252" w:lineRule="auto" w:after="60"/>
      </w:pPr>
      <w:hyperlink r:id="rId12">
        <w:r>
          <w:rPr>
            <w:color w:val="166B63"/>
            <w:sz w:val="18"/>
          </w:rPr>
          <w:t>§ 22 MiLoG – Praktika, Jugendliche und weitere Ausnahmen</w:t>
        </w:r>
      </w:hyperlink>
      <w:r>
        <w:rPr>
          <w:sz w:val="18"/>
        </w:rPr>
        <w:t xml:space="preserve">  ·  </w:t>
      </w:r>
      <w:hyperlink r:id="rId13">
        <w:r>
          <w:rPr>
            <w:color w:val="166B63"/>
            <w:sz w:val="18"/>
          </w:rPr>
          <w:t>BBiG – Berufsausbildung und andere Berufsbildungsverhältnisse</w:t>
        </w:r>
      </w:hyperlink>
      <w:r>
        <w:rPr>
          <w:sz w:val="18"/>
        </w:rPr>
        <w:t xml:space="preserve">  ·  </w:t>
      </w:r>
      <w:hyperlink r:id="rId14">
        <w:r>
          <w:rPr>
            <w:color w:val="166B63"/>
            <w:sz w:val="18"/>
          </w:rPr>
          <w:t>§ 22 BBiG – Kündigung der Berufsausbildung</w:t>
        </w:r>
      </w:hyperlink>
    </w:p>
    <w:sectPr w:rsidR="00FC693F" w:rsidRPr="0006063C" w:rsidSect="00034616">
      <w:headerReference w:type="default" r:id="rId9"/>
      <w:footerReference w:type="default" r:id="rId10"/>
      <w:pgSz w:w="11906" w:h="16838"/>
      <w:pgMar w:top="1134" w:right="1191" w:bottom="1020" w:left="1191" w:header="454" w:footer="45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after="0"/>
    </w:pPr>
    <w:r>
      <w:rPr>
        <w:color w:val="506661"/>
        <w:sz w:val="16"/>
      </w:rPr>
      <w:t>Muster · keine anwaltliche Prüfung · 09/2026</w:t>
    </w:r>
    <w:r>
      <w:rPr>
        <w:sz w:val="16"/>
      </w:rPr>
      <w:t xml:space="preserve">    Seite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b/>
        <w:color w:val="166B63"/>
        <w:sz w:val="18"/>
      </w:rPr>
      <w:t>CALUMA  /  VERTRAGSBIBLIOTHEK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themeFontLang w:val="de-DE"/>
  <w:autoHyphenation w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line="269" w:lineRule="auto" w:after="120"/>
    </w:pPr>
    <w:rPr>
      <w:rFonts w:ascii="Arial" w:hAnsi="Arial" w:eastAsia="Arial"/>
      <w:b w:val="0"/>
      <w:i w:val="0"/>
      <w:color w:val="102321"/>
      <w:sz w:val="21"/>
      <w:lang w:val="de-DE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80"/>
      <w:outlineLvl w:val="0"/>
    </w:pPr>
    <w:rPr>
      <w:rFonts w:asciiTheme="majorHAnsi" w:eastAsiaTheme="majorEastAsia" w:hAnsiTheme="majorHAnsi" w:cstheme="majorBidi" w:ascii="Arial" w:hAnsi="Arial" w:eastAsia="Arial"/>
      <w:b/>
      <w:bCs/>
      <w:i w:val="0"/>
      <w:color w:val="166B63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80"/>
      <w:outlineLvl w:val="1"/>
    </w:pPr>
    <w:rPr>
      <w:rFonts w:asciiTheme="majorHAnsi" w:eastAsiaTheme="majorEastAsia" w:hAnsiTheme="majorHAnsi" w:cstheme="majorBidi" w:ascii="Arial" w:hAnsi="Arial" w:eastAsia="Arial"/>
      <w:b/>
      <w:bCs/>
      <w:i w:val="0"/>
      <w:color w:val="166B63"/>
      <w:sz w:val="23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166B63"/>
      </w:pBdr>
      <w:spacing w:after="240" w:line="240" w:lineRule="auto"/>
      <w:contextualSpacing/>
    </w:pPr>
    <w:rPr>
      <w:rFonts w:asciiTheme="majorHAnsi" w:eastAsiaTheme="majorEastAsia" w:hAnsiTheme="majorHAnsi" w:cstheme="majorBidi" w:ascii="Arial" w:hAnsi="Arial" w:eastAsia="Arial"/>
      <w:b/>
      <w:i w:val="0"/>
      <w:color w:val="102321"/>
      <w:spacing w:val="0"/>
      <w:kern w:val="28"/>
      <w:sz w:val="4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after="180"/>
    </w:pPr>
    <w:rPr>
      <w:rFonts w:asciiTheme="majorHAnsi" w:eastAsiaTheme="majorEastAsia" w:hAnsiTheme="majorHAnsi" w:cstheme="majorBidi" w:ascii="Arial" w:hAnsi="Arial" w:eastAsia="Arial"/>
      <w:b w:val="0"/>
      <w:i w:val="0"/>
      <w:iCs/>
      <w:color w:val="506661"/>
      <w:spacing w:val="0"/>
      <w:sz w:val="20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hyperlink" Target="https://caluma.jobs/arbeitsvertraege/freiwilliges-praktikum/" TargetMode="External"/><Relationship Id="rId12" Type="http://schemas.openxmlformats.org/officeDocument/2006/relationships/hyperlink" Target="https://www.gesetze-im-internet.de/milog/__22.html" TargetMode="External"/><Relationship Id="rId13" Type="http://schemas.openxmlformats.org/officeDocument/2006/relationships/hyperlink" Target="https://www.gesetze-im-internet.de/bbig_2005/" TargetMode="External"/><Relationship Id="rId14" Type="http://schemas.openxmlformats.org/officeDocument/2006/relationships/hyperlink" Target="https://www.gesetze-im-internet.de/bbig_2005/__22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Vertrag für ein freiwilliges Praktikum</dc:title>
  <dc:subject>Praktikumsmuster</dc:subject>
  <dc:creator>CALUMA</dc:creator>
  <cp:keywords>Muster, Deutschland, Vertragsbibliothek</cp:keywords>
  <dc:description/>
  <cp:lastModifiedBy>CALUMA</cp:lastModifiedBy>
  <cp:revision>1</cp:revision>
  <dcterms:created xsi:type="dcterms:W3CDTF">2013-12-23T23:15:00Z</dcterms:created>
  <dcterms:modified xsi:type="dcterms:W3CDTF">2013-12-23T23:15:00Z</dcterms:modified>
  <cp:category/>
</cp:coreProperties>
</file>