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Vertrag für ein duales Studium</w:t>
      </w:r>
    </w:p>
    <w:p>
      <w:pPr>
        <w:pStyle w:val="Subtitle"/>
      </w:pPr>
      <w:r>
        <w:t>Unverbindliches Vorbereitungspapier · Informationsstand 14. September 2026</w:t>
      </w:r>
    </w:p>
    <w:p>
      <w:r>
        <w:rPr>
          <w:b/>
        </w:rPr>
        <w:t xml:space="preserve">Vor Verwendung: </w:t>
      </w:r>
      <w:r>
        <w:t>Ein duales Studium ist nicht automatisch ein Werkstudentenjob. Rückzahlungsklauseln und eine Bindung nach Studienende gehören besonders sorgfältig geprüft.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Eckpunktepapier ohne Vertragsabschluss; Form einer späteren Endfassung gesondert prüfen.</w:t>
      </w:r>
    </w:p>
    <w:p>
      <w:pPr>
        <w:pStyle w:val="Heading2"/>
      </w:pPr>
      <w:r>
        <w:t>1. Vorbereitungscharakter – kein Vertragsschluss</w:t>
      </w:r>
    </w:p>
    <w:p>
      <w:r>
        <w:t>Dieses Dokument sammelt Angaben für eine gesonderte Vereinbarung. Es begründet selbst keine Beschäftigung, Ausbildung oder Zahlungspflicht. Erforderliche Kammer-, Hochschul- und Vertragsunterlagen werden nach der fallbezogenen Prüfung gesondert erstellt.</w:t>
      </w:r>
    </w:p>
    <w:p>
      <w:pPr>
        <w:pStyle w:val="Heading2"/>
      </w:pPr>
      <w:r>
        <w:t>2. Studienmodell und Parteien</w:t>
      </w:r>
    </w:p>
    <w:p>
      <w:r>
        <w:t>Praxispartner: [DATEN]. Studierende Person: [DATEN]. Hochschule und Studiengang: [DATEN]. Modell: [PRAXISINTEGRIEREND / AUSBILDUNGSINTEGRIEREND]. Beginn und geplante Dauer: [ANGABEN].</w:t>
      </w:r>
    </w:p>
    <w:p>
      <w:pPr>
        <w:pStyle w:val="Heading2"/>
      </w:pPr>
      <w:r>
        <w:t>3. Theorie- und Praxisphasen</w:t>
      </w:r>
    </w:p>
    <w:p>
      <w:r>
        <w:t>Der abgestimmte Studien- und Praxisplan ist Anlage 1. Fachliche Betreuung: [PERSON]. Freistellungen für verpflichtende Lehrveranstaltungen und Prüfungen: [REGELUNG]. Ein gegebenenfalls zusätzlicher Berufsausbildungsvertrag bleibt eigenständig.</w:t>
      </w:r>
    </w:p>
    <w:p>
      <w:pPr>
        <w:pStyle w:val="Heading2"/>
      </w:pPr>
      <w:r>
        <w:t>4. Vergütung und Kosten</w:t>
      </w:r>
    </w:p>
    <w:p>
      <w:r>
        <w:t>Bruttovergütung während Praxisphasen: [BETRAG], während Theoriephasen: [BETRAG]. Übernommene Studiengebühren und Auslagen: [KONKRET]. Eine Rückzahlungspflicht wird in diesem Grundmuster nicht vereinbart.</w:t>
      </w:r>
    </w:p>
    <w:p>
      <w:pPr>
        <w:pStyle w:val="Heading2"/>
      </w:pPr>
      <w:r>
        <w:t>5. Änderungen und Studienende</w:t>
      </w:r>
    </w:p>
    <w:p>
      <w:r>
        <w:t>Abbruch, Unterbrechung und Wechsel werden unverzüglich besprochen. Beendigungsfolgen richten sich nach dem konkret anwendbaren Rechtsrahmen und einer gesondert geprüften Regelung. Eine automatische Übernahmegarantie wird nicht zugesagt.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BBiG – Berufsausbildung und andere Berufsbildungsverhältnisse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7 SGB IV – Beschäftigung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BGB – Vertragsschluss, Dienstvertrag, Arbeitsvertrag und AGB-Kontrolle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duales-studium/" TargetMode="External"/><Relationship Id="rId12" Type="http://schemas.openxmlformats.org/officeDocument/2006/relationships/hyperlink" Target="https://www.gesetze-im-internet.de/bbig_2005/" TargetMode="External"/><Relationship Id="rId13" Type="http://schemas.openxmlformats.org/officeDocument/2006/relationships/hyperlink" Target="https://www.gesetze-im-internet.de/sgb_4/__7.html" TargetMode="External"/><Relationship Id="rId14" Type="http://schemas.openxmlformats.org/officeDocument/2006/relationships/hyperlink" Target="https://www.gesetze-im-internet.de/bg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Vertrag für ein duales Studium</dc:title>
  <dc:subject>Unverbindliches Vorbereitungspapier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