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Dienstleistungsvertrag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B2B-Muster ohne Erfolgsversprechen. Für Verbraucher, reglementierte Berufe oder persönliche Vertrauensdienste können zusätzliche zwingende Regeln relevant sein.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Auftrag</w:t>
      </w:r>
    </w:p>
    <w:p>
      <w:r>
        <w:t>Zwischen [AUFTRAGGEBER] und [DIENSTLEISTER] werden folgende selbstständige B2B-Dienstleistungen vereinbart: [TÄTIGKEITEN]. Nicht umfasst sind [ABGRENZUNG].</w:t>
      </w:r>
    </w:p>
    <w:p>
      <w:pPr>
        <w:pStyle w:val="Heading2"/>
      </w:pPr>
      <w:r>
        <w:t>2. Organisation</w:t>
      </w:r>
    </w:p>
    <w:p>
      <w:r>
        <w:t>Leistungszeitraum [ANGABEN], Ansprechpartner [ANGABEN], vereinbarte Termine und Reaktionszeiten [ANGABEN]. Der Dienstleister organisiert seine Tätigkeit eigenverantwortlich.</w:t>
      </w:r>
    </w:p>
    <w:p>
      <w:pPr>
        <w:pStyle w:val="Heading2"/>
      </w:pPr>
      <w:r>
        <w:t>3. Honorar und Zusatzleistungen</w:t>
      </w:r>
    </w:p>
    <w:p>
      <w:r>
        <w:t>Vergütung [BETRAG, EINHEIT], Budget [ANGABEN], Umsatzsteuer nach geltendem Recht. Zusätzliche Leistungen werden vor Durchführung gesondert beauftragt. Abrechnung und Zahlungsziel [ANGABEN].</w:t>
      </w:r>
    </w:p>
    <w:p>
      <w:pPr>
        <w:pStyle w:val="Heading2"/>
      </w:pPr>
      <w:r>
        <w:t>4. Mitwirkung</w:t>
      </w:r>
    </w:p>
    <w:p>
      <w:r>
        <w:t>Der Auftraggeber stellt rechtzeitig die erforderlichen Informationen und Zugänge [ANGABEN] bereit. Hindernisse und notwendige Änderungen werden unverzüglich abgestimmt; zusätzliche Vergütung entsteht nicht ohne entsprechende Grundlage.</w:t>
      </w:r>
    </w:p>
    <w:p>
      <w:pPr>
        <w:pStyle w:val="Heading2"/>
      </w:pPr>
      <w:r>
        <w:t>5. Dauer und Ende</w:t>
      </w:r>
    </w:p>
    <w:p>
      <w:r>
        <w:t>Beginn, Laufzeit und ordentliche Kündigung: [KONKRETE REGELUNG]. Zwingende gesetzliche Kündigungsrechte bleiben unberührt. Bei Ende werden Unterlagen und Ergebnisse im vereinbarten Umfang übergeben.</w:t>
      </w:r>
    </w:p>
    <w:p>
      <w:pPr>
        <w:pStyle w:val="Heading2"/>
      </w:pPr>
      <w:r>
        <w:t>6. Rechte und Daten</w:t>
      </w:r>
    </w:p>
    <w:p>
      <w:r>
        <w:t>Nutzungsrechte an Ergebnissen: [KONKRETE REGELUNG]. Vertraulichkeit, Datenschutzrollen und erforderliche Zusatzvereinbarungen werden vor Zugriff auf geschützte Daten festgelegt. Eine Garantie eines bestimmten wirtschaftlichen Erfolgs wird nicht abgegeben.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611 BGB – Dienstvertrag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§§ 631 ff. BGB – Werkvertrag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611a BGB – Arbeitsvertrag und tatsächliche Durchführung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7a SGB IV – Feststellung des Erwerbsstatus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dienstleistungsvertraege/dienstvertrag/" TargetMode="External"/><Relationship Id="rId12" Type="http://schemas.openxmlformats.org/officeDocument/2006/relationships/hyperlink" Target="https://www.gesetze-im-internet.de/bgb/__611.html" TargetMode="External"/><Relationship Id="rId13" Type="http://schemas.openxmlformats.org/officeDocument/2006/relationships/hyperlink" Target="https://www.gesetze-im-internet.de/bgb/__631.html" TargetMode="External"/><Relationship Id="rId14" Type="http://schemas.openxmlformats.org/officeDocument/2006/relationships/hyperlink" Target="https://www.gesetze-im-internet.de/bgb/" TargetMode="External"/><Relationship Id="rId15" Type="http://schemas.openxmlformats.org/officeDocument/2006/relationships/hyperlink" Target="https://www.gesetze-im-internet.de/bgb/__611a.html" TargetMode="External"/><Relationship Id="rId16" Type="http://schemas.openxmlformats.org/officeDocument/2006/relationships/hyperlink" Target="https://www.gesetze-im-internet.de/sgb_4/__7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Dienstleistungsvertrag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