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Befristeter Arbeitsvertrag</w:t>
      </w:r>
    </w:p>
    <w:p>
      <w:pPr>
        <w:pStyle w:val="Subtitle"/>
      </w:pPr>
      <w:r>
        <w:t>Arbeitsvertragsmuster · Informationsstand 14. September 2026</w:t>
      </w:r>
    </w:p>
    <w:p>
      <w:r>
        <w:rPr>
          <w:b/>
        </w:rPr>
        <w:t xml:space="preserve">Vor Verwendung: </w:t>
      </w:r>
      <w:r>
        <w:t>Nicht rückdatieren. Ein nach Arbeitsaufnahme nachgereichtes Papier heilt einen Formfehler nicht automatisch. Auch mehrere kleine Verlängerungen können rechtlich zusammenhängen.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 Schriftform bzw. zulässige qualifizierte elektronische Form vor Beginn.</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und endet mit Ablauf des [ENDE], ohne dass es einer Kündigung bedarf. Die rechtliche Befristungsgrundlage ist [KONKRET GEPRÜFTE GRUNDLAGE]. Der zugrunde liegende Sachverhalt wird in Anlage 1 dokumentiert.</w:t>
      </w:r>
    </w:p>
    <w:p>
      <w:pPr>
        <w:pStyle w:val="Heading2"/>
      </w:pPr>
      <w:r>
        <w:t>3. Ordentliche Kündbarkeit</w:t>
      </w:r>
    </w:p>
    <w:p>
      <w:r>
        <w:t>Die Parteien vereinbaren ausdrücklich die Möglichkeit einer ordentlichen Kündigung auch während der Befristung. Es gelten die einschlägigen gesetzlichen Kündigungsfristen, soweit keine wirksam anwendbare vorrangige Regelung besteht.</w:t>
      </w:r>
    </w:p>
    <w:p>
      <w:pPr>
        <w:pStyle w:val="Heading2"/>
      </w:pPr>
      <w:r>
        <w:t>4. Probezeit und Fortsetzung</w:t>
      </w:r>
    </w:p>
    <w:p>
      <w:r>
        <w:t>Eine Probezeit wird mit diesem Muster nicht vereinbart. Eine Fortsetzung über das Enddatum hinaus ist vorab rechtlich und organisatorisch zu klären; die gesetzlichen Folgen einer tatsächlichen Weiterbeschäftigung bleiben unberührt.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befristet/"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Befristeter 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