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Arbeitsrechtliche Abmahnung</w:t>
      </w:r>
    </w:p>
    <w:p>
      <w:pPr>
        <w:pStyle w:val="Subtitle"/>
      </w:pPr>
      <w:r>
        <w:t>Schreiben als Muster · Informationsstand 14. September 2026</w:t>
      </w:r>
    </w:p>
    <w:p>
      <w:r>
        <w:rPr>
          <w:b/>
        </w:rPr>
        <w:t xml:space="preserve">Vor Verwendung: </w:t>
      </w:r>
      <w:r>
        <w:t>Das Muster setzt einen zutreffenden aufgeklärten Sachverhalt voraus. Keine automatische Kündigungsberechtigung und keine pauschale „drei Abmahnungen“-Regel.</w:t>
      </w:r>
    </w:p>
    <w:p>
      <w:pPr>
        <w:pStyle w:val="Subtitle"/>
      </w:pPr>
      <w:r>
        <w:t>Redaktioneller Entwurf, nicht anwaltlich geprüft. Alle Platzhalter, Alternativen und erforderlichen Anlagen müssen vor Verwendung vollständig und widerspruchsfrei bearbeitet werden. Keine individuelle Rechtsberatung und keine automatische rechtliche Freigabe.</w:t>
      </w:r>
    </w:p>
    <w:p>
      <w:pPr>
        <w:pStyle w:val="Subtitle"/>
      </w:pPr>
      <w:r>
        <w:t>Form: Schriftliche Dokumentation und Zugangsnachweis sind zweckmäßig; nicht mit der zwingenden Kündigungsschriftform verwechseln.</w:t>
      </w:r>
    </w:p>
    <w:p>
      <w:pPr>
        <w:pStyle w:val="Heading2"/>
      </w:pPr>
      <w:r>
        <w:t>1. Briefkopf</w:t>
      </w:r>
    </w:p>
    <w:p>
      <w:r>
        <w:t>Arbeitgeber [ANGABEN], an [BESCHÄFTIGTE PERSON], Datum [DATUM].</w:t>
      </w:r>
    </w:p>
    <w:p>
      <w:pPr>
        <w:pStyle w:val="Heading2"/>
      </w:pPr>
      <w:r>
        <w:t>2. Betreff</w:t>
      </w:r>
    </w:p>
    <w:p>
      <w:r>
        <w:t>Abmahnung wegen [KONKRETE PFLICHTVERLETZUNG]</w:t>
      </w:r>
    </w:p>
    <w:p>
      <w:pPr>
        <w:pStyle w:val="Heading2"/>
      </w:pPr>
      <w:r>
        <w:t>3. Sachverhalt</w:t>
      </w:r>
    </w:p>
    <w:p>
      <w:r>
        <w:t>Am [DATUM] um [UHRZEIT] ereignete sich folgender aufgeklärter Sachverhalt: [KONKRETE TATSACHEN OHNE PAUSCHALE WERTUNG]. Berücksichtigte Stellungnahme und relevante Umstände: [ANGABEN].</w:t>
      </w:r>
    </w:p>
    <w:p>
      <w:pPr>
        <w:pStyle w:val="Heading2"/>
      </w:pPr>
      <w:r>
        <w:t>4. Pflicht und Erwartung</w:t>
      </w:r>
    </w:p>
    <w:p>
      <w:r>
        <w:t>Damit wurde folgende arbeitsvertragliche Pflicht verletzt: [KONKRETE PFLICHT UND GRUNDLAGE]. Wir fordern Sie auf, künftig [GENAU BESCHRIEBENES VERTRAGSGEMÄSSES VERHALTEN].</w:t>
      </w:r>
    </w:p>
    <w:p>
      <w:pPr>
        <w:pStyle w:val="Heading2"/>
      </w:pPr>
      <w:r>
        <w:t>5. Warnung</w:t>
      </w:r>
    </w:p>
    <w:p>
      <w:r>
        <w:t>Bei einer erneuten vergleichbaren Pflichtverletzung müssen Sie mit weiteren arbeitsrechtlichen Maßnahmen bis hin zu einer Kündigung rechnen. Eine Entscheidung über spätere Maßnahmen erfolgt stets nach Prüfung des jeweiligen Einzelfalls.</w:t>
      </w:r>
    </w:p>
    <w:p>
      <w:pPr>
        <w:pStyle w:val="Heading2"/>
      </w:pPr>
      <w:r>
        <w:t>6. Unterzeichnung</w:t>
      </w:r>
    </w:p>
    <w:p>
      <w:r>
        <w:t>[NAME, FUNKTION, UNTERSCHRIFT]. Eine etwaige Empfangsbestätigung bestätigt nur den Erhalt, nicht die inhaltliche Richtigkeit.</w:t>
      </w:r>
    </w:p>
    <w:p>
      <w:pPr>
        <w:pStyle w:val="Heading1"/>
      </w:pPr>
      <w:r>
        <w:t>Hinweise und Quellen – nicht Teil der Erklärung</w:t>
      </w:r>
    </w:p>
    <w:p>
      <w:pPr>
        <w:pStyle w:val="Subtitle"/>
        <w:keepNext/>
      </w:pPr>
      <w:r>
        <w:t>Redaktionelle Hintergrundinformationen. Kein Vertrag mit CALUMA durch den Download. Die individuelle Endfassung kann zusätzliche zwingende Angaben und weitere fachliche Prüfung benötigen.</w:t>
      </w:r>
    </w:p>
    <w:p>
      <w:pPr>
        <w:keepNext/>
        <w:spacing w:line="252" w:lineRule="auto" w:after="60"/>
      </w:pPr>
      <w:hyperlink r:id="rId11">
        <w:r>
          <w:rPr>
            <w:color w:val="166B63"/>
            <w:sz w:val="18"/>
          </w:rPr>
          <w:t>Erklärung, Anwendungsfall und Prüfpunkte bei CALUMA</w:t>
        </w:r>
      </w:hyperlink>
    </w:p>
    <w:p>
      <w:pPr>
        <w:keepLines/>
        <w:spacing w:line="252" w:lineRule="auto" w:after="60"/>
      </w:pPr>
      <w:hyperlink r:id="rId12">
        <w:r>
          <w:rPr>
            <w:color w:val="166B63"/>
            <w:sz w:val="18"/>
          </w:rPr>
          <w:t>BGB – Vertragsschluss, Dienstvertrag, Arbeitsvertrag und AGB-Kontrolle</w:t>
        </w:r>
      </w:hyperlink>
      <w:r>
        <w:rPr>
          <w:sz w:val="18"/>
        </w:rPr>
        <w:t xml:space="preserve">  ·  </w:t>
      </w:r>
      <w:hyperlink r:id="rId13">
        <w:r>
          <w:rPr>
            <w:color w:val="166B63"/>
            <w:sz w:val="18"/>
          </w:rPr>
          <w:t>§ 611a BGB – Arbeitsvertrag und tatsächliche Durchführung</w:t>
        </w:r>
      </w:hyperlink>
      <w:r>
        <w:rPr>
          <w:sz w:val="18"/>
        </w:rPr>
        <w:t xml:space="preserve">  ·  </w:t>
      </w:r>
      <w:hyperlink r:id="rId14">
        <w:r>
          <w:rPr>
            <w:color w:val="166B63"/>
            <w:sz w:val="18"/>
          </w:rPr>
          <w:t>§ 626 BGB – Außerordentliche Kündigung aus wichtigem Grund</w:t>
        </w:r>
      </w:hyperlink>
      <w:r>
        <w:rPr>
          <w:sz w:val="18"/>
        </w:rPr>
        <w:t xml:space="preserve">  ·  </w:t>
      </w:r>
      <w:hyperlink r:id="rId15">
        <w:r>
          <w:rPr>
            <w:color w:val="166B63"/>
            <w:sz w:val="18"/>
          </w:rPr>
          <w:t>KSchG – Kündigungsschutz und Klagefristen</w:t>
        </w:r>
      </w:hyperlink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91" w:bottom="1020" w:left="1191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>
      <w:rPr>
        <w:color w:val="506661"/>
        <w:sz w:val="16"/>
      </w:rPr>
      <w:t>Muster · keine anwaltliche Prüfung · 09/2026</w:t>
    </w:r>
    <w:r>
      <w:rPr>
        <w:sz w:val="16"/>
      </w:rPr>
      <w:t xml:space="preserve">    Seite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166B63"/>
        <w:sz w:val="18"/>
      </w:rPr>
      <w:t>CALUMA  /  VERTRAGSBIBLIOTHEK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themeFontLang w:val="de-DE"/>
  <w:autoHyphenation w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20"/>
    </w:pPr>
    <w:rPr>
      <w:rFonts w:ascii="Arial" w:hAnsi="Arial" w:eastAsia="Arial"/>
      <w:b w:val="0"/>
      <w:i w:val="0"/>
      <w:color w:val="102321"/>
      <w:sz w:val="21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i w:val="0"/>
      <w:color w:val="166B6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i w:val="0"/>
      <w:color w:val="166B63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166B63"/>
      </w:pBdr>
      <w:spacing w:after="24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i w:val="0"/>
      <w:color w:val="102321"/>
      <w:spacing w:val="0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80"/>
    </w:pPr>
    <w:rPr>
      <w:rFonts w:asciiTheme="majorHAnsi" w:eastAsiaTheme="majorEastAsia" w:hAnsiTheme="majorHAnsi" w:cstheme="majorBidi" w:ascii="Arial" w:hAnsi="Arial" w:eastAsia="Arial"/>
      <w:b w:val="0"/>
      <w:i w:val="0"/>
      <w:iCs/>
      <w:color w:val="506661"/>
      <w:spacing w:val="0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caluma.jobs/kuendigungen/abmahnung/" TargetMode="External"/><Relationship Id="rId12" Type="http://schemas.openxmlformats.org/officeDocument/2006/relationships/hyperlink" Target="https://www.gesetze-im-internet.de/bgb/" TargetMode="External"/><Relationship Id="rId13" Type="http://schemas.openxmlformats.org/officeDocument/2006/relationships/hyperlink" Target="https://www.gesetze-im-internet.de/bgb/__611a.html" TargetMode="External"/><Relationship Id="rId14" Type="http://schemas.openxmlformats.org/officeDocument/2006/relationships/hyperlink" Target="https://www.gesetze-im-internet.de/bgb/__626.html" TargetMode="External"/><Relationship Id="rId15" Type="http://schemas.openxmlformats.org/officeDocument/2006/relationships/hyperlink" Target="https://www.gesetze-im-internet.de/ksch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Arbeitsrechtliche Abmahnung</dc:title>
  <dc:subject>Schreiben als Muster</dc:subject>
  <dc:creator>CALUMA</dc:creator>
  <cp:keywords>Muster, Deutschland, Vertragsbibliothek</cp:keywords>
  <dc:description/>
  <cp:lastModifiedBy>CALUMA</cp:lastModifiedBy>
  <cp:revision>1</cp:revision>
  <dcterms:created xsi:type="dcterms:W3CDTF">2013-12-23T23:15:00Z</dcterms:created>
  <dcterms:modified xsi:type="dcterms:W3CDTF">2013-12-23T23:15:00Z</dcterms:modified>
  <cp:category/>
</cp:coreProperties>
</file>