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RGuideLabel"/>
      </w:pPr>
      <w:r>
        <w:t>CALUMA · HR-WISSEN · ANWENDUNGS- UND AUSFÜLLHILFE</w:t>
      </w:r>
    </w:p>
    <w:p>
      <w:pPr>
        <w:pStyle w:val="HRGuideTitle"/>
      </w:pPr>
      <w:r>
        <w:t>Mitarbeitergespräch: Leitfaden</w:t>
      </w:r>
    </w:p>
    <w:p>
      <w:pPr>
        <w:pStyle w:val="HRGuideHeading"/>
      </w:pPr>
      <w:r>
        <w:t>Ein gemeinsames Gesprächsziel festlegen</w:t>
      </w:r>
    </w:p>
    <w:p>
      <w:pPr>
        <w:pStyle w:val="HRGuideBody"/>
      </w:pPr>
      <w:r>
        <w:t>Ein Mitarbeitergespräch wird produktiver, wenn vorher klar ist, ob es um Rückblick, Zusammenarbeit, Entwicklung oder konkrete Schwierigkeiten geht. Unterschiedliche Ziele brauchen unterschiedliche Vorbereitung. Ein allgemeiner Pflichttermin mit unklarer Bewertung kann unnötige Unsicherheit erzeugen.</w:t>
      </w:r>
    </w:p>
    <w:p>
      <w:pPr>
        <w:pStyle w:val="HRGuideBody"/>
      </w:pPr>
      <w:r>
        <w:t>Dokumentieren Sie sachliche Beobachtungen und gemeinsam vereinbarte nächste Schritte. Die Sicht der beschäftigten Person sollte erkennbar einbezogen werden. Ein Protokoll darf nicht durch unklare Formulierungen unbeabsichtigt eine Vertragsänderung oder einen umfassenden Verzicht enthalten.</w:t>
      </w:r>
    </w:p>
    <w:p>
      <w:pPr>
        <w:pStyle w:val="HRGuideHeading"/>
      </w:pPr>
      <w:r>
        <w:t>Felder richtig ausfüllen</w:t>
      </w:r>
    </w:p>
    <w:p>
      <w:pPr>
        <w:pStyle w:val="HRGuideBody"/>
      </w:pPr>
      <w:r>
        <w:rPr>
          <w:b/>
        </w:rPr>
        <w:t xml:space="preserve">Gesprächsdatum: </w:t>
      </w:r>
      <w:r>
        <w:t>Wählen Sie einen realistischen Termin mit ausreichend Zeit und geeignetem Rahmen. Sensible Gespräche gehören nicht in eine beiläufige Teamrunde.</w:t>
      </w:r>
    </w:p>
    <w:p>
      <w:pPr>
        <w:pStyle w:val="HRGuideBody"/>
      </w:pPr>
      <w:r>
        <w:rPr>
          <w:b/>
        </w:rPr>
        <w:t xml:space="preserve">Rolle und Aufgaben: </w:t>
      </w:r>
      <w:r>
        <w:t>Beziehen Sie Rückmeldung auf tatsächliche Verantwortung. Erwartungen, die nie kommuniziert wurden, dürfen nicht rückwirkend als selbstverständlich gelten.</w:t>
      </w:r>
    </w:p>
    <w:p>
      <w:pPr>
        <w:pStyle w:val="HRGuideBody"/>
      </w:pPr>
      <w:r>
        <w:rPr>
          <w:b/>
        </w:rPr>
        <w:t xml:space="preserve">Gemeinsames Gesprächsziel: </w:t>
      </w:r>
      <w:r>
        <w:t>Machen Sie den Anlass transparent. Entwicklungsgespräch und disziplinarische Anhörung sind nicht dasselbe Format.</w:t>
      </w:r>
    </w:p>
    <w:p>
      <w:pPr>
        <w:pStyle w:val="HRGuideBody"/>
      </w:pPr>
      <w:r>
        <w:rPr>
          <w:b/>
        </w:rPr>
        <w:t xml:space="preserve">Zeitraum der Rückschau: </w:t>
      </w:r>
      <w:r>
        <w:t>Grenzen Sie Beobachtungen zeitlich ein. Einzelne aktuelle Ereignisse sollten nicht ungeprüft den gesamten Jahresverlauf überdecken.</w:t>
      </w:r>
    </w:p>
    <w:p>
      <w:pPr>
        <w:pStyle w:val="HRGuideHeading"/>
      </w:pPr>
      <w:r>
        <w:t>Fiktives Praxisbeispiel</w:t>
      </w:r>
    </w:p>
    <w:p>
      <w:pPr>
        <w:pStyle w:val="HRGuideBody"/>
      </w:pPr>
      <w:r>
        <w:t>Ein fiktives Gespräch behandelt wiederkehrende Abstimmungsprobleme. Beide Seiten beschreiben Situationen und vereinbaren einen klaren Übergabeweg mit Prüftermin. Das Protokoll enthält keine pauschale Aussage über mangelnde Teamfähigkeit. Unterstützung und Verantwortung werden gemeinsam sichtbar.</w:t>
      </w:r>
    </w:p>
    <w:p>
      <w:pPr>
        <w:pStyle w:val="HRGuideNote"/>
      </w:pPr>
      <w:r>
        <w:t>Redaktionelle Arbeitshilfe · Stand 15.09.2026 · Keine individuelle fachliche oder rechtliche Freigabe. Arbeitsblätter und Platzhalter folgen auf den nächsten Seiten.</w:t>
      </w:r>
    </w:p>
    <w:p>
      <w:pPr>
        <w:pStyle w:val="HRGuideNote"/>
      </w:pPr>
      <w:r>
        <w:t>Erklärung und Quellen: https://caluma.jobs/hr-lexikon/vorlagen/mitarbeitergespraech/</w:t>
      </w:r>
    </w:p>
    <w:p>
      <w:pPr>
        <w:spacing w:after="0" w:before="0" w:line="240" w:lineRule="auto"/>
      </w:pPr>
      <w:r>
        <w:br w:type="page"/>
      </w:r>
    </w:p>
    <w:p>
      <w:pPr>
        <w:pStyle w:val="Title"/>
      </w:pPr>
      <w:r>
        <w:t>Mitarbeitergespräch: Leitfaden</w:t>
      </w:r>
    </w:p>
    <w:p>
      <w:pPr>
        <w:spacing w:after="140"/>
      </w:pPr>
      <w:r>
        <w:rPr>
          <w:color w:val="526A65"/>
          <w:sz w:val="18"/>
        </w:rPr>
        <w:t>Bearbeitbare Vorlage · Deutschland · Stand 15.09.2026</w:t>
      </w:r>
    </w:p>
    <w:p>
      <w:r>
        <w:t>Ein Mitarbeitergespräch ist ein vorbereiteter Austausch über Aufgaben, Zusammenarbeit, Leistung und Entwicklung. Es sollte nicht erst stattfinden, wenn ein Konflikt eskaliert. Unterschiedliche Gesprächsziele brauchen erkennbar unterschiedliche Formate.</w:t>
      </w:r>
    </w:p>
    <w:p>
      <w:pPr>
        <w:pStyle w:val="Heading1"/>
      </w:pPr>
      <w:r>
        <w:t>1. Ausgangslage festhalten</w:t>
      </w:r>
    </w:p>
    <w:tbl>
      <w:tblPr>
        <w:tblW w:type="auto" w:w="0"/>
        <w:jc w:val="center"/>
        <w:tblLayout w:type="fixed"/>
        <w:tblLook w:firstColumn="1" w:firstRow="1" w:lastColumn="0" w:lastRow="0" w:noHBand="0" w:noVBand="1" w:val="04A0"/>
      </w:tblPr>
      <w:tblGrid>
        <w:gridCol w:w="3458"/>
        <w:gridCol w:w="6463"/>
      </w:tblGrid>
      <w:tr>
        <w:trPr>
          <w:tblHeader/>
        </w:trPr>
        <w:tc>
          <w:tcPr>
            <w:tcW w:type="dxa" w:w="3458"/>
            <w:shd w:fill="087C75"/>
            <w:tcMar>
              <w:top w:w="85" w:type="dxa"/>
              <w:left w:w="85" w:type="dxa"/>
              <w:bottom w:w="85" w:type="dxa"/>
              <w:right w:w="85" w:type="dxa"/>
            </w:tcMar>
          </w:tcPr>
          <w:p>
            <w:pPr>
              <w:spacing w:after="40" w:before="40" w:line="252" w:lineRule="auto"/>
            </w:pPr>
            <w:r>
              <w:rPr>
                <w:b/>
                <w:color w:val="FFFFFF"/>
                <w:sz w:val="18"/>
              </w:rPr>
              <w:t>Angabe</w:t>
            </w:r>
          </w:p>
        </w:tc>
        <w:tc>
          <w:tcPr>
            <w:tcW w:type="dxa" w:w="6463"/>
            <w:shd w:fill="087C75"/>
            <w:tcMar>
              <w:top w:w="85" w:type="dxa"/>
              <w:left w:w="85" w:type="dxa"/>
              <w:bottom w:w="85" w:type="dxa"/>
              <w:right w:w="85" w:type="dxa"/>
            </w:tcMar>
          </w:tcPr>
          <w:p>
            <w:pPr>
              <w:spacing w:after="40" w:before="40" w:line="252" w:lineRule="auto"/>
            </w:pPr>
            <w:r>
              <w:rPr>
                <w:b/>
                <w:color w:val="FFFFFF"/>
                <w:sz w:val="18"/>
              </w:rPr>
              <w:t>Eigene Eintragung</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Gesprächsdatum</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Rolle und Aufgaben</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Gemeinsames Gesprächsziel</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Zeitraum der Rückschau</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bl>
    <w:p>
      <w:pPr>
        <w:pStyle w:val="Heading1"/>
      </w:pPr>
      <w:r>
        <w:t>2. Bearbeitung prüfen</w:t>
      </w:r>
    </w:p>
    <w:tbl>
      <w:tblPr>
        <w:tblW w:type="auto" w:w="0"/>
        <w:jc w:val="center"/>
        <w:tblLayout w:type="fixed"/>
        <w:tblLook w:firstColumn="1" w:firstRow="1" w:lastColumn="0" w:lastRow="0" w:noHBand="0" w:noVBand="1" w:val="04A0"/>
      </w:tblPr>
      <w:tblGrid>
        <w:gridCol w:w="510"/>
        <w:gridCol w:w="6860"/>
        <w:gridCol w:w="2551"/>
      </w:tblGrid>
      <w:tr>
        <w:trPr>
          <w:tblHeader/>
        </w:trPr>
        <w:tc>
          <w:tcPr>
            <w:tcW w:type="dxa" w:w="510"/>
            <w:shd w:fill="087C75"/>
            <w:tcMar>
              <w:top w:w="85" w:type="dxa"/>
              <w:left w:w="85" w:type="dxa"/>
              <w:bottom w:w="85" w:type="dxa"/>
              <w:right w:w="85" w:type="dxa"/>
            </w:tcMar>
          </w:tcPr>
          <w:p>
            <w:pPr>
              <w:spacing w:after="40" w:before="40" w:line="252" w:lineRule="auto"/>
            </w:pPr>
            <w:r>
              <w:rPr>
                <w:b/>
                <w:color w:val="FFFFFF"/>
                <w:sz w:val="18"/>
              </w:rPr>
              <w:t>Nr.</w:t>
            </w:r>
          </w:p>
        </w:tc>
        <w:tc>
          <w:tcPr>
            <w:tcW w:type="dxa" w:w="6860"/>
            <w:shd w:fill="087C75"/>
            <w:tcMar>
              <w:top w:w="85" w:type="dxa"/>
              <w:left w:w="85" w:type="dxa"/>
              <w:bottom w:w="85" w:type="dxa"/>
              <w:right w:w="85" w:type="dxa"/>
            </w:tcMar>
          </w:tcPr>
          <w:p>
            <w:pPr>
              <w:spacing w:after="40" w:before="40" w:line="252" w:lineRule="auto"/>
            </w:pPr>
            <w:r>
              <w:rPr>
                <w:b/>
                <w:color w:val="FFFFFF"/>
                <w:sz w:val="18"/>
              </w:rPr>
              <w:t>Prüfpunkt</w:t>
            </w:r>
          </w:p>
        </w:tc>
        <w:tc>
          <w:tcPr>
            <w:tcW w:type="dxa" w:w="2551"/>
            <w:shd w:fill="087C75"/>
            <w:tcMar>
              <w:top w:w="85" w:type="dxa"/>
              <w:left w:w="85" w:type="dxa"/>
              <w:bottom w:w="85" w:type="dxa"/>
              <w:right w:w="85" w:type="dxa"/>
            </w:tcMar>
          </w:tcPr>
          <w:p>
            <w:pPr>
              <w:spacing w:after="40" w:before="40" w:line="252" w:lineRule="auto"/>
            </w:pPr>
            <w:r>
              <w:rPr>
                <w:b/>
                <w:color w:val="FFFFFF"/>
                <w:sz w:val="18"/>
              </w:rPr>
              <w:t>Status / Notiz</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1</w:t>
            </w:r>
          </w:p>
        </w:tc>
        <w:tc>
          <w:tcPr>
            <w:tcW w:type="dxa" w:w="6860"/>
            <w:vAlign w:val="center"/>
            <w:shd w:fill="EFF8F6"/>
            <w:tcMar>
              <w:top w:w="85" w:type="dxa"/>
              <w:left w:w="85" w:type="dxa"/>
              <w:bottom w:w="85" w:type="dxa"/>
              <w:right w:w="85" w:type="dxa"/>
            </w:tcMar>
          </w:tcPr>
          <w:p>
            <w:pPr>
              <w:spacing w:after="40" w:before="40" w:line="252" w:lineRule="auto"/>
            </w:pPr>
            <w:r>
              <w:rPr>
                <w:sz w:val="18"/>
              </w:rPr>
              <w:t>Beobachtungen und Erfolge konkret sammeln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2</w:t>
            </w:r>
          </w:p>
        </w:tc>
        <w:tc>
          <w:tcPr>
            <w:tcW w:type="dxa" w:w="6860"/>
            <w:vAlign w:val="center"/>
            <w:tcMar>
              <w:top w:w="85" w:type="dxa"/>
              <w:left w:w="85" w:type="dxa"/>
              <w:bottom w:w="85" w:type="dxa"/>
              <w:right w:w="85" w:type="dxa"/>
            </w:tcMar>
          </w:tcPr>
          <w:p>
            <w:pPr>
              <w:spacing w:after="40" w:before="40" w:line="252" w:lineRule="auto"/>
            </w:pPr>
            <w:r>
              <w:rPr>
                <w:sz w:val="18"/>
              </w:rPr>
              <w:t>Sichtweisen ohne Unterbrechung austauschen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3</w:t>
            </w:r>
          </w:p>
        </w:tc>
        <w:tc>
          <w:tcPr>
            <w:tcW w:type="dxa" w:w="6860"/>
            <w:vAlign w:val="center"/>
            <w:shd w:fill="EFF8F6"/>
            <w:tcMar>
              <w:top w:w="85" w:type="dxa"/>
              <w:left w:w="85" w:type="dxa"/>
              <w:bottom w:w="85" w:type="dxa"/>
              <w:right w:w="85" w:type="dxa"/>
            </w:tcMar>
          </w:tcPr>
          <w:p>
            <w:pPr>
              <w:spacing w:after="40" w:before="40" w:line="252" w:lineRule="auto"/>
            </w:pPr>
            <w:r>
              <w:rPr>
                <w:sz w:val="18"/>
              </w:rPr>
              <w:t>Arbeitsbedingungen und Ressourcen besprechen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4</w:t>
            </w:r>
          </w:p>
        </w:tc>
        <w:tc>
          <w:tcPr>
            <w:tcW w:type="dxa" w:w="6860"/>
            <w:vAlign w:val="center"/>
            <w:tcMar>
              <w:top w:w="85" w:type="dxa"/>
              <w:left w:w="85" w:type="dxa"/>
              <w:bottom w:w="85" w:type="dxa"/>
              <w:right w:w="85" w:type="dxa"/>
            </w:tcMar>
          </w:tcPr>
          <w:p>
            <w:pPr>
              <w:spacing w:after="40" w:before="40" w:line="252" w:lineRule="auto"/>
            </w:pPr>
            <w:r>
              <w:rPr>
                <w:sz w:val="18"/>
              </w:rPr>
              <w:t>Entwicklung und Unterstützung klären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5</w:t>
            </w:r>
          </w:p>
        </w:tc>
        <w:tc>
          <w:tcPr>
            <w:tcW w:type="dxa" w:w="6860"/>
            <w:vAlign w:val="center"/>
            <w:shd w:fill="EFF8F6"/>
            <w:tcMar>
              <w:top w:w="85" w:type="dxa"/>
              <w:left w:w="85" w:type="dxa"/>
              <w:bottom w:w="85" w:type="dxa"/>
              <w:right w:w="85" w:type="dxa"/>
            </w:tcMar>
          </w:tcPr>
          <w:p>
            <w:pPr>
              <w:spacing w:after="40" w:before="40" w:line="252" w:lineRule="auto"/>
            </w:pPr>
            <w:r>
              <w:rPr>
                <w:sz w:val="18"/>
              </w:rPr>
              <w:t>Wenige überprüfbare Vereinbarungen treffen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6</w:t>
            </w:r>
          </w:p>
        </w:tc>
        <w:tc>
          <w:tcPr>
            <w:tcW w:type="dxa" w:w="6860"/>
            <w:vAlign w:val="center"/>
            <w:tcMar>
              <w:top w:w="85" w:type="dxa"/>
              <w:left w:w="85" w:type="dxa"/>
              <w:bottom w:w="85" w:type="dxa"/>
              <w:right w:w="85" w:type="dxa"/>
            </w:tcMar>
          </w:tcPr>
          <w:p>
            <w:pPr>
              <w:spacing w:after="40" w:before="40" w:line="252" w:lineRule="auto"/>
            </w:pPr>
            <w:r>
              <w:rPr>
                <w:sz w:val="18"/>
              </w:rPr>
              <w:t>Folgetermin und zulässige Dokumentation festhalten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bl>
    <w:p>
      <w:pPr>
        <w:pStyle w:val="Heading1"/>
      </w:pPr>
      <w:r>
        <w:t>3. Ergebnis und nächster Schritt</w:t>
      </w:r>
    </w:p>
    <w:tbl>
      <w:tblPr>
        <w:tblW w:type="auto" w:w="0"/>
        <w:jc w:val="center"/>
        <w:tblLayout w:type="fixed"/>
        <w:tblLook w:firstColumn="1" w:firstRow="1" w:lastColumn="0" w:lastRow="0" w:noHBand="0" w:noVBand="1" w:val="04A0"/>
      </w:tblPr>
      <w:tblGrid>
        <w:gridCol w:w="6520"/>
        <w:gridCol w:w="3402"/>
      </w:tblGrid>
      <w:tr>
        <w:trPr>
          <w:tblHeader/>
        </w:trPr>
        <w:tc>
          <w:tcPr>
            <w:tcW w:type="dxa" w:w="6520"/>
            <w:shd w:fill="087C75"/>
            <w:tcMar>
              <w:top w:w="85" w:type="dxa"/>
              <w:left w:w="85" w:type="dxa"/>
              <w:bottom w:w="85" w:type="dxa"/>
              <w:right w:w="85" w:type="dxa"/>
            </w:tcMar>
          </w:tcPr>
          <w:p>
            <w:pPr>
              <w:spacing w:after="40" w:before="40" w:line="252" w:lineRule="auto"/>
            </w:pPr>
            <w:r>
              <w:rPr>
                <w:b/>
                <w:color w:val="FFFFFF"/>
                <w:sz w:val="18"/>
              </w:rPr>
              <w:t>Offene Frage / Maßnahme</w:t>
            </w:r>
          </w:p>
        </w:tc>
        <w:tc>
          <w:tcPr>
            <w:tcW w:type="dxa" w:w="3402"/>
            <w:shd w:fill="087C75"/>
            <w:tcMar>
              <w:top w:w="85" w:type="dxa"/>
              <w:left w:w="85" w:type="dxa"/>
              <w:bottom w:w="85" w:type="dxa"/>
              <w:right w:w="85" w:type="dxa"/>
            </w:tcMar>
          </w:tcPr>
          <w:p>
            <w:pPr>
              <w:spacing w:after="40" w:before="40" w:line="252" w:lineRule="auto"/>
            </w:pPr>
            <w:r>
              <w:rPr>
                <w:b/>
                <w:color w:val="FFFFFF"/>
                <w:sz w:val="18"/>
              </w:rPr>
              <w:t>Verantwortung und Termin</w:t>
            </w:r>
          </w:p>
        </w:tc>
      </w:tr>
      <w:tr>
        <w:trPr>
          <w:cantSplit/>
        </w:trPr>
        <w:tc>
          <w:tcPr>
            <w:tcW w:type="dxa" w:w="6520"/>
            <w:vAlign w:val="center"/>
            <w:shd w:fill="EFF8F6"/>
            <w:tcMar>
              <w:top w:w="85" w:type="dxa"/>
              <w:left w:w="85" w:type="dxa"/>
              <w:bottom w:w="85" w:type="dxa"/>
              <w:right w:w="85" w:type="dxa"/>
            </w:tcMar>
          </w:tcPr>
          <w:p>
            <w:pPr>
              <w:spacing w:after="40" w:before="40" w:line="252" w:lineRule="auto"/>
            </w:pPr>
            <w:r>
              <w:rPr>
                <w:sz w:val="18"/>
              </w:rPr>
              <w:t>[Eintragen]</w:t>
            </w:r>
          </w:p>
        </w:tc>
        <w:tc>
          <w:tcPr>
            <w:tcW w:type="dxa" w:w="3402"/>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6520"/>
            <w:vAlign w:val="center"/>
            <w:tcMar>
              <w:top w:w="85" w:type="dxa"/>
              <w:left w:w="85" w:type="dxa"/>
              <w:bottom w:w="85" w:type="dxa"/>
              <w:right w:w="85" w:type="dxa"/>
            </w:tcMar>
          </w:tcPr>
          <w:p>
            <w:pPr>
              <w:spacing w:after="40" w:before="40" w:line="252" w:lineRule="auto"/>
            </w:pPr>
            <w:r>
              <w:rPr>
                <w:sz w:val="18"/>
              </w:rPr>
              <w:t>[Eintragen]</w:t>
            </w:r>
          </w:p>
        </w:tc>
        <w:tc>
          <w:tcPr>
            <w:tcW w:type="dxa" w:w="3402"/>
            <w:vAlign w:val="center"/>
            <w:tcMar>
              <w:top w:w="85" w:type="dxa"/>
              <w:left w:w="85" w:type="dxa"/>
              <w:bottom w:w="85" w:type="dxa"/>
              <w:right w:w="85" w:type="dxa"/>
            </w:tcMar>
          </w:tcPr>
          <w:p>
            <w:pPr>
              <w:spacing w:after="40" w:before="40" w:line="252" w:lineRule="auto"/>
            </w:pPr>
            <w:r>
              <w:rPr>
                <w:sz w:val="18"/>
              </w:rPr>
              <w:t>[Eintragen]</w:t>
            </w:r>
          </w:p>
        </w:tc>
      </w:tr>
    </w:tbl>
    <w:p>
      <w:pPr>
        <w:spacing w:before="140"/>
      </w:pPr>
      <w:r>
        <w:rPr>
          <w:b/>
          <w:sz w:val="18"/>
        </w:rPr>
        <w:t>Keine pauschalen Persönlichkeitsurteile protokollieren. Vertraulichkeit und Beteiligungsrechte beachten.</w:t>
      </w:r>
    </w:p>
    <w:p>
      <w:r>
        <w:rPr>
          <w:sz w:val="16"/>
        </w:rPr>
        <w:t>Redaktionelle Arbeitshilfe, keine anwaltliche, steuerliche oder medizinische Prüfung. Angaben an den konkreten Fall anpassen. Nicht erforderliche personenbezogene Daten weglassen.</w:t>
      </w:r>
    </w:p>
    <w:p>
      <w:r>
        <w:rPr>
          <w:color w:val="087C75"/>
          <w:sz w:val="16"/>
        </w:rPr>
        <w:t>Erklärung und Quellen: https://caluma.jobs/hr-lexikon/vorlagen/mitarbeitergespraech/</w:t>
      </w:r>
    </w:p>
    <w:p>
      <w:r>
        <w:br w:type="page"/>
      </w:r>
    </w:p>
    <w:p>
      <w:pPr>
        <w:pStyle w:val="Title"/>
      </w:pPr>
      <w:r>
        <w:t>Gespräch und Vereinbarungen festhalten</w:t>
      </w:r>
    </w:p>
    <w:p>
      <w:pPr>
        <w:pStyle w:val="Heading1"/>
      </w:pPr>
      <w:r>
        <w:t>Mitarbeitergespräch: Leitfaden</w:t>
      </w:r>
    </w:p>
    <w:p>
      <w:r>
        <w:t>Vorab gemeinsam einen passenden Gesprächsanlass festlegen. Beobachtungen von Bewertungen trennen. Nur erforderliche Angaben aufnehmen und Zugang, Zweck und Aufbewahrung klären.</w:t>
      </w:r>
    </w:p>
    <w:tbl>
      <w:tblPr>
        <w:tblW w:type="auto" w:w="0"/>
        <w:jc w:val="center"/>
        <w:tblLayout w:type="fixed"/>
        <w:tblLook w:firstColumn="1" w:firstRow="1" w:lastColumn="0" w:lastRow="0" w:noHBand="0" w:noVBand="1" w:val="04A0"/>
      </w:tblPr>
      <w:tblGrid>
        <w:gridCol w:w="2480"/>
        <w:gridCol w:w="2480"/>
        <w:gridCol w:w="2480"/>
        <w:gridCol w:w="2480"/>
      </w:tblGrid>
      <w:tr>
        <w:trPr>
          <w:tblHeader/>
        </w:trPr>
        <w:tc>
          <w:tcPr>
            <w:tcW w:type="dxa" w:w="2480"/>
            <w:shd w:fill="087C75"/>
            <w:tcMar>
              <w:top w:w="85" w:type="dxa"/>
              <w:left w:w="85" w:type="dxa"/>
              <w:bottom w:w="85" w:type="dxa"/>
              <w:right w:w="85" w:type="dxa"/>
            </w:tcMar>
          </w:tcPr>
          <w:p>
            <w:pPr>
              <w:spacing w:after="40" w:before="40" w:line="252" w:lineRule="auto"/>
            </w:pPr>
            <w:r>
              <w:rPr>
                <w:b/>
                <w:color w:val="FFFFFF"/>
                <w:sz w:val="18"/>
              </w:rPr>
              <w:t>Gesprächsbereich</w:t>
            </w:r>
          </w:p>
        </w:tc>
        <w:tc>
          <w:tcPr>
            <w:tcW w:type="dxa" w:w="2480"/>
            <w:shd w:fill="087C75"/>
            <w:tcMar>
              <w:top w:w="85" w:type="dxa"/>
              <w:left w:w="85" w:type="dxa"/>
              <w:bottom w:w="85" w:type="dxa"/>
              <w:right w:w="85" w:type="dxa"/>
            </w:tcMar>
          </w:tcPr>
          <w:p>
            <w:pPr>
              <w:spacing w:after="40" w:before="40" w:line="252" w:lineRule="auto"/>
            </w:pPr>
            <w:r>
              <w:rPr>
                <w:b/>
                <w:color w:val="FFFFFF"/>
                <w:sz w:val="18"/>
              </w:rPr>
              <w:t>Beobachtung / Sichtweise</w:t>
            </w:r>
          </w:p>
        </w:tc>
        <w:tc>
          <w:tcPr>
            <w:tcW w:type="dxa" w:w="2480"/>
            <w:shd w:fill="087C75"/>
            <w:tcMar>
              <w:top w:w="85" w:type="dxa"/>
              <w:left w:w="85" w:type="dxa"/>
              <w:bottom w:w="85" w:type="dxa"/>
              <w:right w:w="85" w:type="dxa"/>
            </w:tcMar>
          </w:tcPr>
          <w:p>
            <w:pPr>
              <w:spacing w:after="40" w:before="40" w:line="252" w:lineRule="auto"/>
            </w:pPr>
            <w:r>
              <w:rPr>
                <w:b/>
                <w:color w:val="FFFFFF"/>
                <w:sz w:val="18"/>
              </w:rPr>
              <w:t>Vereinbarung / Unterstützung</w:t>
            </w:r>
          </w:p>
        </w:tc>
        <w:tc>
          <w:tcPr>
            <w:tcW w:type="dxa" w:w="2480"/>
            <w:shd w:fill="087C75"/>
            <w:tcMar>
              <w:top w:w="85" w:type="dxa"/>
              <w:left w:w="85" w:type="dxa"/>
              <w:bottom w:w="85" w:type="dxa"/>
              <w:right w:w="85" w:type="dxa"/>
            </w:tcMar>
          </w:tcPr>
          <w:p>
            <w:pPr>
              <w:spacing w:after="40" w:before="40" w:line="252" w:lineRule="auto"/>
            </w:pPr>
            <w:r>
              <w:rPr>
                <w:b/>
                <w:color w:val="FFFFFF"/>
                <w:sz w:val="18"/>
              </w:rPr>
              <w:t>Termin / Review</w:t>
            </w:r>
          </w:p>
        </w:tc>
      </w:tr>
      <w:tr>
        <w:trPr>
          <w:cantSplit/>
        </w:trPr>
        <w:tc>
          <w:tcPr>
            <w:tcW w:type="dxa" w:w="2480"/>
            <w:vAlign w:val="center"/>
            <w:shd w:fill="EFF8F6"/>
            <w:tcMar>
              <w:top w:w="85" w:type="dxa"/>
              <w:left w:w="85" w:type="dxa"/>
              <w:bottom w:w="85" w:type="dxa"/>
              <w:right w:w="85" w:type="dxa"/>
            </w:tcMar>
          </w:tcPr>
          <w:p>
            <w:pPr>
              <w:spacing w:after="40" w:before="40" w:line="252" w:lineRule="auto"/>
            </w:pPr>
            <w:r>
              <w:rPr>
                <w:sz w:val="18"/>
              </w:rPr>
              <w:t>Ergebnisse und Erfolge</w:t>
            </w:r>
          </w:p>
        </w:tc>
        <w:tc>
          <w:tcPr>
            <w:tcW w:type="dxa" w:w="2480"/>
            <w:vAlign w:val="center"/>
            <w:shd w:fill="EFF8F6"/>
            <w:tcMar>
              <w:top w:w="85" w:type="dxa"/>
              <w:left w:w="85" w:type="dxa"/>
              <w:bottom w:w="85" w:type="dxa"/>
              <w:right w:w="85" w:type="dxa"/>
            </w:tcMar>
          </w:tcPr>
          <w:p>
            <w:pPr>
              <w:spacing w:after="40" w:before="40" w:line="252" w:lineRule="auto"/>
            </w:pPr>
            <w:r>
              <w:rPr>
                <w:sz w:val="18"/>
              </w:rPr>
              <w:t>[Sachlich eintragen]</w:t>
            </w:r>
          </w:p>
        </w:tc>
        <w:tc>
          <w:tcPr>
            <w:tcW w:type="dxa" w:w="2480"/>
            <w:vAlign w:val="center"/>
            <w:shd w:fill="EFF8F6"/>
            <w:tcMar>
              <w:top w:w="85" w:type="dxa"/>
              <w:left w:w="85" w:type="dxa"/>
              <w:bottom w:w="85" w:type="dxa"/>
              <w:right w:w="85" w:type="dxa"/>
            </w:tcMar>
          </w:tcPr>
          <w:p>
            <w:pPr>
              <w:spacing w:after="40" w:before="40" w:line="252" w:lineRule="auto"/>
            </w:pPr>
            <w:r>
              <w:rPr>
                <w:sz w:val="18"/>
              </w:rPr>
              <w:t>[Gemeinsam klären]</w:t>
            </w:r>
          </w:p>
        </w:tc>
        <w:tc>
          <w:tcPr>
            <w:tcW w:type="dxa" w:w="2480"/>
            <w:vAlign w:val="center"/>
            <w:shd w:fill="EFF8F6"/>
            <w:tcMar>
              <w:top w:w="85" w:type="dxa"/>
              <w:left w:w="85" w:type="dxa"/>
              <w:bottom w:w="85" w:type="dxa"/>
              <w:right w:w="85" w:type="dxa"/>
            </w:tcMar>
          </w:tcPr>
          <w:p>
            <w:pPr>
              <w:spacing w:after="40" w:before="40" w:line="252" w:lineRule="auto"/>
            </w:pPr>
            <w:r>
              <w:rPr>
                <w:sz w:val="18"/>
              </w:rPr>
              <w:t>[Datum]</w:t>
            </w:r>
          </w:p>
        </w:tc>
      </w:tr>
      <w:tr>
        <w:trPr>
          <w:cantSplit/>
        </w:trPr>
        <w:tc>
          <w:tcPr>
            <w:tcW w:type="dxa" w:w="2480"/>
            <w:vAlign w:val="center"/>
            <w:tcMar>
              <w:top w:w="85" w:type="dxa"/>
              <w:left w:w="85" w:type="dxa"/>
              <w:bottom w:w="85" w:type="dxa"/>
              <w:right w:w="85" w:type="dxa"/>
            </w:tcMar>
          </w:tcPr>
          <w:p>
            <w:pPr>
              <w:spacing w:after="40" w:before="40" w:line="252" w:lineRule="auto"/>
            </w:pPr>
            <w:r>
              <w:rPr>
                <w:sz w:val="18"/>
              </w:rPr>
              <w:t>Hindernisse im Arbeitsablauf</w:t>
            </w:r>
          </w:p>
        </w:tc>
        <w:tc>
          <w:tcPr>
            <w:tcW w:type="dxa" w:w="2480"/>
            <w:vAlign w:val="center"/>
            <w:tcMar>
              <w:top w:w="85" w:type="dxa"/>
              <w:left w:w="85" w:type="dxa"/>
              <w:bottom w:w="85" w:type="dxa"/>
              <w:right w:w="85" w:type="dxa"/>
            </w:tcMar>
          </w:tcPr>
          <w:p>
            <w:pPr>
              <w:spacing w:after="40" w:before="40" w:line="252" w:lineRule="auto"/>
            </w:pPr>
            <w:r>
              <w:rPr>
                <w:sz w:val="18"/>
              </w:rPr>
              <w:t>[Sachlich eintragen]</w:t>
            </w:r>
          </w:p>
        </w:tc>
        <w:tc>
          <w:tcPr>
            <w:tcW w:type="dxa" w:w="2480"/>
            <w:vAlign w:val="center"/>
            <w:tcMar>
              <w:top w:w="85" w:type="dxa"/>
              <w:left w:w="85" w:type="dxa"/>
              <w:bottom w:w="85" w:type="dxa"/>
              <w:right w:w="85" w:type="dxa"/>
            </w:tcMar>
          </w:tcPr>
          <w:p>
            <w:pPr>
              <w:spacing w:after="40" w:before="40" w:line="252" w:lineRule="auto"/>
            </w:pPr>
            <w:r>
              <w:rPr>
                <w:sz w:val="18"/>
              </w:rPr>
              <w:t>[Gemeinsam klären]</w:t>
            </w:r>
          </w:p>
        </w:tc>
        <w:tc>
          <w:tcPr>
            <w:tcW w:type="dxa" w:w="2480"/>
            <w:vAlign w:val="center"/>
            <w:tcMar>
              <w:top w:w="85" w:type="dxa"/>
              <w:left w:w="85" w:type="dxa"/>
              <w:bottom w:w="85" w:type="dxa"/>
              <w:right w:w="85" w:type="dxa"/>
            </w:tcMar>
          </w:tcPr>
          <w:p>
            <w:pPr>
              <w:spacing w:after="40" w:before="40" w:line="252" w:lineRule="auto"/>
            </w:pPr>
            <w:r>
              <w:rPr>
                <w:sz w:val="18"/>
              </w:rPr>
              <w:t>[Datum]</w:t>
            </w:r>
          </w:p>
        </w:tc>
      </w:tr>
      <w:tr>
        <w:trPr>
          <w:cantSplit/>
        </w:trPr>
        <w:tc>
          <w:tcPr>
            <w:tcW w:type="dxa" w:w="2480"/>
            <w:vAlign w:val="center"/>
            <w:shd w:fill="EFF8F6"/>
            <w:tcMar>
              <w:top w:w="85" w:type="dxa"/>
              <w:left w:w="85" w:type="dxa"/>
              <w:bottom w:w="85" w:type="dxa"/>
              <w:right w:w="85" w:type="dxa"/>
            </w:tcMar>
          </w:tcPr>
          <w:p>
            <w:pPr>
              <w:spacing w:after="40" w:before="40" w:line="252" w:lineRule="auto"/>
            </w:pPr>
            <w:r>
              <w:rPr>
                <w:sz w:val="18"/>
              </w:rPr>
              <w:t>Zusammenarbeit und Feedback</w:t>
            </w:r>
          </w:p>
        </w:tc>
        <w:tc>
          <w:tcPr>
            <w:tcW w:type="dxa" w:w="2480"/>
            <w:vAlign w:val="center"/>
            <w:shd w:fill="EFF8F6"/>
            <w:tcMar>
              <w:top w:w="85" w:type="dxa"/>
              <w:left w:w="85" w:type="dxa"/>
              <w:bottom w:w="85" w:type="dxa"/>
              <w:right w:w="85" w:type="dxa"/>
            </w:tcMar>
          </w:tcPr>
          <w:p>
            <w:pPr>
              <w:spacing w:after="40" w:before="40" w:line="252" w:lineRule="auto"/>
            </w:pPr>
            <w:r>
              <w:rPr>
                <w:sz w:val="18"/>
              </w:rPr>
              <w:t>[Sachlich eintragen]</w:t>
            </w:r>
          </w:p>
        </w:tc>
        <w:tc>
          <w:tcPr>
            <w:tcW w:type="dxa" w:w="2480"/>
            <w:vAlign w:val="center"/>
            <w:shd w:fill="EFF8F6"/>
            <w:tcMar>
              <w:top w:w="85" w:type="dxa"/>
              <w:left w:w="85" w:type="dxa"/>
              <w:bottom w:w="85" w:type="dxa"/>
              <w:right w:w="85" w:type="dxa"/>
            </w:tcMar>
          </w:tcPr>
          <w:p>
            <w:pPr>
              <w:spacing w:after="40" w:before="40" w:line="252" w:lineRule="auto"/>
            </w:pPr>
            <w:r>
              <w:rPr>
                <w:sz w:val="18"/>
              </w:rPr>
              <w:t>[Gemeinsam klären]</w:t>
            </w:r>
          </w:p>
        </w:tc>
        <w:tc>
          <w:tcPr>
            <w:tcW w:type="dxa" w:w="2480"/>
            <w:vAlign w:val="center"/>
            <w:shd w:fill="EFF8F6"/>
            <w:tcMar>
              <w:top w:w="85" w:type="dxa"/>
              <w:left w:w="85" w:type="dxa"/>
              <w:bottom w:w="85" w:type="dxa"/>
              <w:right w:w="85" w:type="dxa"/>
            </w:tcMar>
          </w:tcPr>
          <w:p>
            <w:pPr>
              <w:spacing w:after="40" w:before="40" w:line="252" w:lineRule="auto"/>
            </w:pPr>
            <w:r>
              <w:rPr>
                <w:sz w:val="18"/>
              </w:rPr>
              <w:t>[Datum]</w:t>
            </w:r>
          </w:p>
        </w:tc>
      </w:tr>
      <w:tr>
        <w:trPr>
          <w:cantSplit/>
        </w:trPr>
        <w:tc>
          <w:tcPr>
            <w:tcW w:type="dxa" w:w="2480"/>
            <w:vAlign w:val="center"/>
            <w:tcMar>
              <w:top w:w="85" w:type="dxa"/>
              <w:left w:w="85" w:type="dxa"/>
              <w:bottom w:w="85" w:type="dxa"/>
              <w:right w:w="85" w:type="dxa"/>
            </w:tcMar>
          </w:tcPr>
          <w:p>
            <w:pPr>
              <w:spacing w:after="40" w:before="40" w:line="252" w:lineRule="auto"/>
            </w:pPr>
            <w:r>
              <w:rPr>
                <w:sz w:val="18"/>
              </w:rPr>
              <w:t>Entwicklung und Lernen</w:t>
            </w:r>
          </w:p>
        </w:tc>
        <w:tc>
          <w:tcPr>
            <w:tcW w:type="dxa" w:w="2480"/>
            <w:vAlign w:val="center"/>
            <w:tcMar>
              <w:top w:w="85" w:type="dxa"/>
              <w:left w:w="85" w:type="dxa"/>
              <w:bottom w:w="85" w:type="dxa"/>
              <w:right w:w="85" w:type="dxa"/>
            </w:tcMar>
          </w:tcPr>
          <w:p>
            <w:pPr>
              <w:spacing w:after="40" w:before="40" w:line="252" w:lineRule="auto"/>
            </w:pPr>
            <w:r>
              <w:rPr>
                <w:sz w:val="18"/>
              </w:rPr>
              <w:t>[Sachlich eintragen]</w:t>
            </w:r>
          </w:p>
        </w:tc>
        <w:tc>
          <w:tcPr>
            <w:tcW w:type="dxa" w:w="2480"/>
            <w:vAlign w:val="center"/>
            <w:tcMar>
              <w:top w:w="85" w:type="dxa"/>
              <w:left w:w="85" w:type="dxa"/>
              <w:bottom w:w="85" w:type="dxa"/>
              <w:right w:w="85" w:type="dxa"/>
            </w:tcMar>
          </w:tcPr>
          <w:p>
            <w:pPr>
              <w:spacing w:after="40" w:before="40" w:line="252" w:lineRule="auto"/>
            </w:pPr>
            <w:r>
              <w:rPr>
                <w:sz w:val="18"/>
              </w:rPr>
              <w:t>[Gemeinsam klären]</w:t>
            </w:r>
          </w:p>
        </w:tc>
        <w:tc>
          <w:tcPr>
            <w:tcW w:type="dxa" w:w="2480"/>
            <w:vAlign w:val="center"/>
            <w:tcMar>
              <w:top w:w="85" w:type="dxa"/>
              <w:left w:w="85" w:type="dxa"/>
              <w:bottom w:w="85" w:type="dxa"/>
              <w:right w:w="85" w:type="dxa"/>
            </w:tcMar>
          </w:tcPr>
          <w:p>
            <w:pPr>
              <w:spacing w:after="40" w:before="40" w:line="252" w:lineRule="auto"/>
            </w:pPr>
            <w:r>
              <w:rPr>
                <w:sz w:val="18"/>
              </w:rPr>
              <w:t>[Datum]</w:t>
            </w:r>
          </w:p>
        </w:tc>
      </w:tr>
      <w:tr>
        <w:trPr>
          <w:cantSplit/>
        </w:trPr>
        <w:tc>
          <w:tcPr>
            <w:tcW w:type="dxa" w:w="2480"/>
            <w:vAlign w:val="center"/>
            <w:shd w:fill="EFF8F6"/>
            <w:tcMar>
              <w:top w:w="85" w:type="dxa"/>
              <w:left w:w="85" w:type="dxa"/>
              <w:bottom w:w="85" w:type="dxa"/>
              <w:right w:w="85" w:type="dxa"/>
            </w:tcMar>
          </w:tcPr>
          <w:p>
            <w:pPr>
              <w:spacing w:after="40" w:before="40" w:line="252" w:lineRule="auto"/>
            </w:pPr>
            <w:r>
              <w:rPr>
                <w:sz w:val="18"/>
              </w:rPr>
              <w:t>Prioritäten bis zum nächsten Gespräch</w:t>
            </w:r>
          </w:p>
        </w:tc>
        <w:tc>
          <w:tcPr>
            <w:tcW w:type="dxa" w:w="2480"/>
            <w:vAlign w:val="center"/>
            <w:shd w:fill="EFF8F6"/>
            <w:tcMar>
              <w:top w:w="85" w:type="dxa"/>
              <w:left w:w="85" w:type="dxa"/>
              <w:bottom w:w="85" w:type="dxa"/>
              <w:right w:w="85" w:type="dxa"/>
            </w:tcMar>
          </w:tcPr>
          <w:p>
            <w:pPr>
              <w:spacing w:after="40" w:before="40" w:line="252" w:lineRule="auto"/>
            </w:pPr>
            <w:r>
              <w:rPr>
                <w:sz w:val="18"/>
              </w:rPr>
              <w:t>[Sachlich eintragen]</w:t>
            </w:r>
          </w:p>
        </w:tc>
        <w:tc>
          <w:tcPr>
            <w:tcW w:type="dxa" w:w="2480"/>
            <w:vAlign w:val="center"/>
            <w:shd w:fill="EFF8F6"/>
            <w:tcMar>
              <w:top w:w="85" w:type="dxa"/>
              <w:left w:w="85" w:type="dxa"/>
              <w:bottom w:w="85" w:type="dxa"/>
              <w:right w:w="85" w:type="dxa"/>
            </w:tcMar>
          </w:tcPr>
          <w:p>
            <w:pPr>
              <w:spacing w:after="40" w:before="40" w:line="252" w:lineRule="auto"/>
            </w:pPr>
            <w:r>
              <w:rPr>
                <w:sz w:val="18"/>
              </w:rPr>
              <w:t>[Gemeinsam klären]</w:t>
            </w:r>
          </w:p>
        </w:tc>
        <w:tc>
          <w:tcPr>
            <w:tcW w:type="dxa" w:w="2480"/>
            <w:vAlign w:val="center"/>
            <w:shd w:fill="EFF8F6"/>
            <w:tcMar>
              <w:top w:w="85" w:type="dxa"/>
              <w:left w:w="85" w:type="dxa"/>
              <w:bottom w:w="85" w:type="dxa"/>
              <w:right w:w="85" w:type="dxa"/>
            </w:tcMar>
          </w:tcPr>
          <w:p>
            <w:pPr>
              <w:spacing w:after="40" w:before="40" w:line="252" w:lineRule="auto"/>
            </w:pPr>
            <w:r>
              <w:rPr>
                <w:sz w:val="18"/>
              </w:rPr>
              <w:t>[Datum]</w:t>
            </w:r>
          </w:p>
        </w:tc>
      </w:tr>
      <w:tr>
        <w:trPr>
          <w:cantSplit/>
        </w:trPr>
        <w:tc>
          <w:tcPr>
            <w:tcW w:type="dxa" w:w="2480"/>
            <w:vAlign w:val="center"/>
            <w:tcMar>
              <w:top w:w="85" w:type="dxa"/>
              <w:left w:w="85" w:type="dxa"/>
              <w:bottom w:w="85" w:type="dxa"/>
              <w:right w:w="85" w:type="dxa"/>
            </w:tcMar>
          </w:tcPr>
          <w:p>
            <w:pPr>
              <w:spacing w:after="40" w:before="40" w:line="252" w:lineRule="auto"/>
            </w:pPr>
            <w:r>
              <w:rPr>
                <w:sz w:val="18"/>
              </w:rPr>
              <w:t>Offene Fragen</w:t>
            </w:r>
          </w:p>
        </w:tc>
        <w:tc>
          <w:tcPr>
            <w:tcW w:type="dxa" w:w="2480"/>
            <w:vAlign w:val="center"/>
            <w:tcMar>
              <w:top w:w="85" w:type="dxa"/>
              <w:left w:w="85" w:type="dxa"/>
              <w:bottom w:w="85" w:type="dxa"/>
              <w:right w:w="85" w:type="dxa"/>
            </w:tcMar>
          </w:tcPr>
          <w:p>
            <w:pPr>
              <w:spacing w:after="40" w:before="40" w:line="252" w:lineRule="auto"/>
            </w:pPr>
            <w:r>
              <w:rPr>
                <w:sz w:val="18"/>
              </w:rPr>
              <w:t>[Sachlich eintragen]</w:t>
            </w:r>
          </w:p>
        </w:tc>
        <w:tc>
          <w:tcPr>
            <w:tcW w:type="dxa" w:w="2480"/>
            <w:vAlign w:val="center"/>
            <w:tcMar>
              <w:top w:w="85" w:type="dxa"/>
              <w:left w:w="85" w:type="dxa"/>
              <w:bottom w:w="85" w:type="dxa"/>
              <w:right w:w="85" w:type="dxa"/>
            </w:tcMar>
          </w:tcPr>
          <w:p>
            <w:pPr>
              <w:spacing w:after="40" w:before="40" w:line="252" w:lineRule="auto"/>
            </w:pPr>
            <w:r>
              <w:rPr>
                <w:sz w:val="18"/>
              </w:rPr>
              <w:t>[Gemeinsam klären]</w:t>
            </w:r>
          </w:p>
        </w:tc>
        <w:tc>
          <w:tcPr>
            <w:tcW w:type="dxa" w:w="2480"/>
            <w:vAlign w:val="center"/>
            <w:tcMar>
              <w:top w:w="85" w:type="dxa"/>
              <w:left w:w="85" w:type="dxa"/>
              <w:bottom w:w="85" w:type="dxa"/>
              <w:right w:w="85" w:type="dxa"/>
            </w:tcMar>
          </w:tcPr>
          <w:p>
            <w:pPr>
              <w:spacing w:after="40" w:before="40" w:line="252" w:lineRule="auto"/>
            </w:pPr>
            <w:r>
              <w:rPr>
                <w:sz w:val="18"/>
              </w:rPr>
              <w:t>[Datum]</w:t>
            </w:r>
          </w:p>
        </w:tc>
      </w:tr>
    </w:tbl>
    <w:p>
      <w:pPr>
        <w:pStyle w:val="Heading1"/>
      </w:pPr>
      <w:r>
        <w:t>Prüfung und nächster Schritt</w:t>
      </w:r>
    </w:p>
    <w:p>
      <w:r>
        <w:t>Ausgefüllt / abgestimmt am: [Datum] · Zuständige Person oder Funktion: [Eintragen]</w:t>
      </w:r>
    </w:p>
    <w:p>
      <w:r>
        <w:t>Offene Frage und vereinbarter Folgetermin: [Eintragen]</w:t>
      </w:r>
    </w:p>
    <w:p>
      <w:r>
        <w:t>Keine pauschalen Persönlichkeitsurteile protokollieren. Vertraulichkeit und Beteiligungsrechte beachten.</w:t>
      </w:r>
    </w:p>
    <w:p>
      <w:r>
        <w:t>Redaktionelle Arbeitsgrundlage. Keine individuelle fachliche Freigabe. Vertrauliche Daten zweckgebunden und geschützt verarbeiten.</w:t>
      </w:r>
    </w:p>
    <w:sectPr w:rsidR="00FC693F" w:rsidRPr="0006063C" w:rsidSect="00034616">
      <w:headerReference w:type="default" r:id="rId9"/>
      <w:footerReference w:type="default" r:id="rId10"/>
      <w:pgSz w:w="11906" w:h="16838"/>
      <w:pgMar w:top="879" w:right="992" w:bottom="879" w:left="992"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CALUMA · Redaktionelle Vorlage |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b/>
        <w:color w:val="087C75"/>
        <w:sz w:val="16"/>
      </w:rPr>
      <w:t>CALUMA  /  HR-WISSEN  /  ARBEITSHILFE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color w:val="172F2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Calibri" w:hAnsi="Calibri"/>
      <w:b/>
      <w:bCs/>
      <w:color w:val="12332E"/>
      <w:sz w:val="2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12332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80"/>
      <w:contextualSpacing/>
    </w:pPr>
    <w:rPr>
      <w:rFonts w:asciiTheme="majorHAnsi" w:eastAsiaTheme="majorEastAsia" w:hAnsiTheme="majorHAnsi" w:cstheme="majorBidi" w:ascii="Calibri" w:hAnsi="Calibri"/>
      <w:color w:val="12332E"/>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RGuideBody">
    <w:name w:val="HR Guide Body"/>
    <w:pPr>
      <w:keepNext w:val="0"/>
      <w:widowControl/>
      <w:spacing w:before="0" w:after="140" w:line="264" w:lineRule="auto"/>
    </w:pPr>
    <w:rPr>
      <w:rFonts w:ascii="Calibri" w:hAnsi="Calibri"/>
      <w:b w:val="0"/>
      <w:color w:val="172F2C"/>
      <w:sz w:val="21"/>
    </w:rPr>
  </w:style>
  <w:style w:type="paragraph" w:customStyle="1" w:styleId="HRGuideTitle">
    <w:name w:val="HR Guide Title"/>
    <w:pPr>
      <w:keepNext/>
      <w:widowControl/>
      <w:spacing w:before="0" w:after="160" w:line="252" w:lineRule="auto"/>
    </w:pPr>
    <w:rPr>
      <w:rFonts w:ascii="Calibri" w:hAnsi="Calibri"/>
      <w:b/>
      <w:color w:val="12332E"/>
      <w:sz w:val="42"/>
    </w:rPr>
  </w:style>
  <w:style w:type="paragraph" w:customStyle="1" w:styleId="HRGuideHeading">
    <w:name w:val="HR Guide Heading"/>
    <w:pPr>
      <w:keepNext/>
      <w:widowControl/>
      <w:spacing w:before="160" w:after="100" w:line="252" w:lineRule="auto"/>
    </w:pPr>
    <w:rPr>
      <w:rFonts w:ascii="Calibri" w:hAnsi="Calibri"/>
      <w:b/>
      <w:color w:val="12332E"/>
      <w:sz w:val="22"/>
    </w:rPr>
  </w:style>
  <w:style w:type="paragraph" w:customStyle="1" w:styleId="HRGuideLabel">
    <w:name w:val="HR Guide Label"/>
    <w:pPr>
      <w:keepNext/>
      <w:widowControl/>
      <w:spacing w:before="0" w:after="100" w:line="252" w:lineRule="auto"/>
    </w:pPr>
    <w:rPr>
      <w:rFonts w:ascii="Calibri" w:hAnsi="Calibri"/>
      <w:b/>
      <w:color w:val="08786E"/>
      <w:sz w:val="17"/>
    </w:rPr>
  </w:style>
  <w:style w:type="paragraph" w:customStyle="1" w:styleId="HRGuideNote">
    <w:name w:val="HR Guide Note"/>
    <w:pPr>
      <w:keepNext w:val="0"/>
      <w:widowControl/>
      <w:spacing w:before="100" w:after="60" w:line="252" w:lineRule="auto"/>
    </w:pPr>
    <w:rPr>
      <w:rFonts w:ascii="Calibri" w:hAnsi="Calibri"/>
      <w:b w:val="0"/>
      <w:color w:val="48645C"/>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Mitarbeitergespräch: Leitfaden</dc:title>
  <dc:subject>HR-Arbeitshilfe mit Anwendungserklärung und Ausfüllhinweisen</dc:subject>
  <dc:creator>CALUMA</dc:creator>
  <cp:keywords>HR, Arbeitshilfe, Vorlage</cp:keywords>
  <dc:description>Redaktionelle Arbeitshilfe. Keine individuelle fachliche Freigabe.</dc:description>
  <cp:lastModifiedBy/>
  <cp:revision>1</cp:revision>
  <dcterms:created xsi:type="dcterms:W3CDTF">2013-12-23T23:15:00Z</dcterms:created>
  <dcterms:modified xsi:type="dcterms:W3CDTF">2013-12-23T23:15:00Z</dcterms:modified>
  <cp:category/>
</cp:coreProperties>
</file>