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Jobangebote vergleichen</w:t>
      </w:r>
    </w:p>
    <w:p>
      <w:pPr>
        <w:pStyle w:val="HRGuideHeading"/>
      </w:pPr>
      <w:r>
        <w:t>Vergleichbare Bedingungen vor einer Rangfolge sammeln</w:t>
      </w:r>
    </w:p>
    <w:p>
      <w:pPr>
        <w:pStyle w:val="HRGuideBody"/>
      </w:pPr>
      <w:r>
        <w:t>Die Vorlage trennt Fakten, persönliche Prioritäten und offene Fragen. Zwei Monatsgehälter sind ohne Wochenstunden und weitere Bedingungen nur eingeschränkt vergleichbar. Auch Arbeitsort, Planbarkeit und Aufgaben sollten möglichst konkret beschrieben werden.</w:t>
      </w:r>
    </w:p>
    <w:p>
      <w:pPr>
        <w:pStyle w:val="HRGuideBody"/>
      </w:pPr>
      <w:r>
        <w:t>Definieren Sie persönliche Mindestanforderungen, bevor Sie Punkte vergeben. Ein nicht erfüllbarer Schichtplan oder eine ungeklärte wesentliche Vertragsfrage darf nicht durch Vorteile an anderer Stelle unsichtbar werden. Der Vergleich unterstützt Ihre Entscheidung, ersetzt sie aber nicht.</w:t>
      </w:r>
    </w:p>
    <w:p>
      <w:pPr>
        <w:pStyle w:val="HRGuideHeading"/>
      </w:pPr>
      <w:r>
        <w:t>Felder richtig ausfüllen</w:t>
      </w:r>
    </w:p>
    <w:p>
      <w:pPr>
        <w:pStyle w:val="HRGuideBody"/>
      </w:pPr>
      <w:r>
        <w:rPr>
          <w:b/>
        </w:rPr>
        <w:t xml:space="preserve">Angebot A: </w:t>
      </w:r>
      <w:r>
        <w:t>Tragen Sie gesicherte Bedingungen mit Quelle oder Gesprächsstand ein. Mündliche Aussicht und verbindlich vereinbarte Leistung sollten unterscheidbar bleiben.</w:t>
      </w:r>
    </w:p>
    <w:p>
      <w:pPr>
        <w:pStyle w:val="HRGuideBody"/>
      </w:pPr>
      <w:r>
        <w:rPr>
          <w:b/>
        </w:rPr>
        <w:t xml:space="preserve">Angebot B: </w:t>
      </w:r>
      <w:r>
        <w:t>Verwenden Sie dieselben Kriterien wie bei Angebot A. Fehlende Informationen werden als offen markiert, nicht mit willkürlichen Werten gefüllt.</w:t>
      </w:r>
    </w:p>
    <w:p>
      <w:pPr>
        <w:pStyle w:val="HRGuideBody"/>
      </w:pPr>
      <w:r>
        <w:rPr>
          <w:b/>
        </w:rPr>
        <w:t xml:space="preserve">Eigene Prioritäten: </w:t>
      </w:r>
      <w:r>
        <w:t>Beschreiben Sie, was für Ihre Situation tatsächlich wichtig ist. Gewichte sind persönliche Annahmen, keine objektive Arbeitgeberbewertung.</w:t>
      </w:r>
    </w:p>
    <w:p>
      <w:pPr>
        <w:pStyle w:val="HRGuideBody"/>
      </w:pPr>
      <w:r>
        <w:rPr>
          <w:b/>
        </w:rPr>
        <w:t xml:space="preserve">Noch ungeklärte Bedingungen: </w:t>
      </w:r>
      <w:r>
        <w:t>Formulieren Sie konkrete Rückfragen und einen Klärungstermin. Die Entscheidung sollte möglichst auf verlässlichen Informationen beruhen.</w:t>
      </w:r>
    </w:p>
    <w:p>
      <w:pPr>
        <w:pStyle w:val="HRGuideHeading"/>
      </w:pPr>
      <w:r>
        <w:t>Fiktives Praxisbeispiel</w:t>
      </w:r>
    </w:p>
    <w:p>
      <w:pPr>
        <w:pStyle w:val="HRGuideBody"/>
      </w:pPr>
      <w:r>
        <w:t>Ein fiktives Angebot zahlt mehr Monatsbrutto, verlangt aber mehr Wochenstunden und längere Wege. Die Person betrachtet deshalb Stundenwert und Planbarkeit getrennt. Ein unsicherer Bonus wird nicht wie garantiertes Gehalt behandelt. Offene Fragen werden vor der Zusage gestellt.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https://caluma.jobs/hr-lexikon/vorlagen/jobangebote-vergleichen/</w:t>
      </w:r>
    </w:p>
    <w:p>
      <w:pPr>
        <w:spacing w:after="0" w:before="0" w:line="240" w:lineRule="auto"/>
      </w:pPr>
      <w:r>
        <w:br w:type="page"/>
      </w:r>
    </w:p>
    <w:p>
      <w:pPr>
        <w:pStyle w:val="Title"/>
      </w:pPr>
      <w:r>
        <w:t>Jobangebote vergleichen</w:t>
      </w:r>
    </w:p>
    <w:p>
      <w:pPr>
        <w:spacing w:after="140"/>
      </w:pPr>
      <w:r>
        <w:rPr>
          <w:color w:val="526A65"/>
          <w:sz w:val="18"/>
        </w:rPr>
        <w:t>Bearbeitbare Vorlage · Deutschland · Stand 15.09.2026</w:t>
      </w:r>
    </w:p>
    <w:p>
      <w:r>
        <w:t>Ein Jobangebot sollte anhand von Aufgabe, Arbeitsbedingungen, Vergütung und persönlichen Prioritäten beurteilt werden. Eine hohe Zahl oder ein attraktiver Titel allein zeigt nicht, ob die Stelle passt. Der Vergleich sollte belegte Angaben von noch offenen Versprechen trennen.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Angebot A</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Angebot B</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Eigene Prioritäten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Noch ungeklärte Bedingungen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Garantiertes Brutto und Arbeitszeit abgleichen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Variable Zahlungen getrennt bewerten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Arbeitsort und Pendelaufwand berücksichtigen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Entwicklung und Einarbeitung hinterfragen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Vertragliche Risiken fachlich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Entscheidung mit eigenen Gewichtungen begründen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Punktwerte drücken persönliche Prioritäten aus. Sie beweisen keine objektive Qualität oder rechtliche Sicherheit eines Angebots.</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https://caluma.jobs/hr-lexikon/vorlagen/jobangebote-vergleichen/</w:t>
      </w:r>
    </w:p>
    <w:p>
      <w:r>
        <w:br w:type="page"/>
      </w:r>
    </w:p>
    <w:p>
      <w:pPr>
        <w:pStyle w:val="Title"/>
      </w:pPr>
      <w:r>
        <w:t>Zwei Angebote mit denselben Fragen prüfen</w:t>
      </w:r>
    </w:p>
    <w:p>
      <w:pPr>
        <w:pStyle w:val="Heading1"/>
      </w:pPr>
      <w:r>
        <w:t>Jobangebote vergleichen</w:t>
      </w:r>
    </w:p>
    <w:p>
      <w:r>
        <w:t>Nur bestätigte Konditionen als sicher behandeln. Eigene Prioritäten ergänzen. Monatsgehälter nur zusammen mit Arbeitszeit und garantierten Vergütungsbestandteilen vergleichen.</w:t>
      </w:r>
    </w:p>
    <w:tbl>
      <w:tblPr>
        <w:tblW w:type="auto" w:w="0"/>
        <w:jc w:val="center"/>
        <w:tblLayout w:type="fixed"/>
        <w:tblLook w:firstColumn="1" w:firstRow="1" w:lastColumn="0" w:lastRow="0" w:noHBand="0" w:noVBand="1" w:val="04A0"/>
      </w:tblPr>
      <w:tblGrid>
        <w:gridCol w:w="2480"/>
        <w:gridCol w:w="2480"/>
        <w:gridCol w:w="2480"/>
        <w:gridCol w:w="2480"/>
      </w:tblGrid>
      <w:tr>
        <w:trPr>
          <w:tblHeader/>
        </w:trPr>
        <w:tc>
          <w:tcPr>
            <w:tcW w:type="dxa" w:w="2480"/>
            <w:shd w:fill="087C75"/>
            <w:tcMar>
              <w:top w:w="85" w:type="dxa"/>
              <w:left w:w="85" w:type="dxa"/>
              <w:bottom w:w="85" w:type="dxa"/>
              <w:right w:w="85" w:type="dxa"/>
            </w:tcMar>
          </w:tcPr>
          <w:p>
            <w:pPr>
              <w:spacing w:after="40" w:before="40" w:line="252" w:lineRule="auto"/>
            </w:pPr>
            <w:r>
              <w:rPr>
                <w:b/>
                <w:color w:val="FFFFFF"/>
                <w:sz w:val="18"/>
              </w:rPr>
              <w:t>Kriterium</w:t>
            </w:r>
          </w:p>
        </w:tc>
        <w:tc>
          <w:tcPr>
            <w:tcW w:type="dxa" w:w="2480"/>
            <w:shd w:fill="087C75"/>
            <w:tcMar>
              <w:top w:w="85" w:type="dxa"/>
              <w:left w:w="85" w:type="dxa"/>
              <w:bottom w:w="85" w:type="dxa"/>
              <w:right w:w="85" w:type="dxa"/>
            </w:tcMar>
          </w:tcPr>
          <w:p>
            <w:pPr>
              <w:spacing w:after="40" w:before="40" w:line="252" w:lineRule="auto"/>
            </w:pPr>
            <w:r>
              <w:rPr>
                <w:b/>
                <w:color w:val="FFFFFF"/>
                <w:sz w:val="18"/>
              </w:rPr>
              <w:t>Angebot A</w:t>
            </w:r>
          </w:p>
        </w:tc>
        <w:tc>
          <w:tcPr>
            <w:tcW w:type="dxa" w:w="2480"/>
            <w:shd w:fill="087C75"/>
            <w:tcMar>
              <w:top w:w="85" w:type="dxa"/>
              <w:left w:w="85" w:type="dxa"/>
              <w:bottom w:w="85" w:type="dxa"/>
              <w:right w:w="85" w:type="dxa"/>
            </w:tcMar>
          </w:tcPr>
          <w:p>
            <w:pPr>
              <w:spacing w:after="40" w:before="40" w:line="252" w:lineRule="auto"/>
            </w:pPr>
            <w:r>
              <w:rPr>
                <w:b/>
                <w:color w:val="FFFFFF"/>
                <w:sz w:val="18"/>
              </w:rPr>
              <w:t>Angebot B</w:t>
            </w:r>
          </w:p>
        </w:tc>
        <w:tc>
          <w:tcPr>
            <w:tcW w:type="dxa" w:w="2480"/>
            <w:shd w:fill="087C75"/>
            <w:tcMar>
              <w:top w:w="85" w:type="dxa"/>
              <w:left w:w="85" w:type="dxa"/>
              <w:bottom w:w="85" w:type="dxa"/>
              <w:right w:w="85" w:type="dxa"/>
            </w:tcMar>
          </w:tcPr>
          <w:p>
            <w:pPr>
              <w:spacing w:after="40" w:before="40" w:line="252" w:lineRule="auto"/>
            </w:pPr>
            <w:r>
              <w:rPr>
                <w:b/>
                <w:color w:val="FFFFFF"/>
                <w:sz w:val="18"/>
              </w:rPr>
              <w:t>Eigene Priorität / offene Frage</w:t>
            </w:r>
          </w:p>
        </w:tc>
      </w:tr>
      <w:tr>
        <w:trPr>
          <w:cantSplit/>
        </w:trPr>
        <w:tc>
          <w:tcPr>
            <w:tcW w:type="dxa" w:w="2480"/>
            <w:vAlign w:val="center"/>
            <w:shd w:fill="EFF8F6"/>
            <w:tcMar>
              <w:top w:w="85" w:type="dxa"/>
              <w:left w:w="85" w:type="dxa"/>
              <w:bottom w:w="85" w:type="dxa"/>
              <w:right w:w="85" w:type="dxa"/>
            </w:tcMar>
          </w:tcPr>
          <w:p>
            <w:pPr>
              <w:spacing w:after="40" w:before="40" w:line="252" w:lineRule="auto"/>
            </w:pPr>
            <w:r>
              <w:rPr>
                <w:sz w:val="18"/>
              </w:rPr>
              <w:t>Aufgaben und Verantwortungsbereich</w:t>
            </w:r>
          </w:p>
        </w:tc>
        <w:tc>
          <w:tcPr>
            <w:tcW w:type="dxa" w:w="2480"/>
            <w:vAlign w:val="center"/>
            <w:shd w:fill="EFF8F6"/>
            <w:tcMar>
              <w:top w:w="85" w:type="dxa"/>
              <w:left w:w="85" w:type="dxa"/>
              <w:bottom w:w="85" w:type="dxa"/>
              <w:right w:w="85" w:type="dxa"/>
            </w:tcMar>
          </w:tcPr>
          <w:p>
            <w:pPr>
              <w:spacing w:after="40" w:before="40" w:line="252" w:lineRule="auto"/>
            </w:pPr>
            <w:r>
              <w:rPr>
                <w:sz w:val="18"/>
              </w:rPr>
              <w:t>[Bestätigte Angabe]</w:t>
            </w:r>
          </w:p>
        </w:tc>
        <w:tc>
          <w:tcPr>
            <w:tcW w:type="dxa" w:w="2480"/>
            <w:vAlign w:val="center"/>
            <w:shd w:fill="EFF8F6"/>
            <w:tcMar>
              <w:top w:w="85" w:type="dxa"/>
              <w:left w:w="85" w:type="dxa"/>
              <w:bottom w:w="85" w:type="dxa"/>
              <w:right w:w="85" w:type="dxa"/>
            </w:tcMar>
          </w:tcPr>
          <w:p>
            <w:pPr>
              <w:spacing w:after="40" w:before="40" w:line="252" w:lineRule="auto"/>
            </w:pPr>
            <w:r>
              <w:rPr>
                <w:sz w:val="18"/>
              </w:rPr>
              <w:t>[Bestätigte Angabe]</w:t>
            </w:r>
          </w:p>
        </w:tc>
        <w:tc>
          <w:tcPr>
            <w:tcW w:type="dxa" w:w="2480"/>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2480"/>
            <w:vAlign w:val="center"/>
            <w:tcMar>
              <w:top w:w="85" w:type="dxa"/>
              <w:left w:w="85" w:type="dxa"/>
              <w:bottom w:w="85" w:type="dxa"/>
              <w:right w:w="85" w:type="dxa"/>
            </w:tcMar>
          </w:tcPr>
          <w:p>
            <w:pPr>
              <w:spacing w:after="40" w:before="40" w:line="252" w:lineRule="auto"/>
            </w:pPr>
            <w:r>
              <w:rPr>
                <w:sz w:val="18"/>
              </w:rPr>
              <w:t>Garantierte Fixvergütung</w:t>
            </w:r>
          </w:p>
        </w:tc>
        <w:tc>
          <w:tcPr>
            <w:tcW w:type="dxa" w:w="2480"/>
            <w:vAlign w:val="center"/>
            <w:tcMar>
              <w:top w:w="85" w:type="dxa"/>
              <w:left w:w="85" w:type="dxa"/>
              <w:bottom w:w="85" w:type="dxa"/>
              <w:right w:w="85" w:type="dxa"/>
            </w:tcMar>
          </w:tcPr>
          <w:p>
            <w:pPr>
              <w:spacing w:after="40" w:before="40" w:line="252" w:lineRule="auto"/>
            </w:pPr>
            <w:r>
              <w:rPr>
                <w:sz w:val="18"/>
              </w:rPr>
              <w:t>[Bestätigte Angabe]</w:t>
            </w:r>
          </w:p>
        </w:tc>
        <w:tc>
          <w:tcPr>
            <w:tcW w:type="dxa" w:w="2480"/>
            <w:vAlign w:val="center"/>
            <w:tcMar>
              <w:top w:w="85" w:type="dxa"/>
              <w:left w:w="85" w:type="dxa"/>
              <w:bottom w:w="85" w:type="dxa"/>
              <w:right w:w="85" w:type="dxa"/>
            </w:tcMar>
          </w:tcPr>
          <w:p>
            <w:pPr>
              <w:spacing w:after="40" w:before="40" w:line="252" w:lineRule="auto"/>
            </w:pPr>
            <w:r>
              <w:rPr>
                <w:sz w:val="18"/>
              </w:rPr>
              <w:t>[Bestätigte Angabe]</w:t>
            </w:r>
          </w:p>
        </w:tc>
        <w:tc>
          <w:tcPr>
            <w:tcW w:type="dxa" w:w="2480"/>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2480"/>
            <w:vAlign w:val="center"/>
            <w:shd w:fill="EFF8F6"/>
            <w:tcMar>
              <w:top w:w="85" w:type="dxa"/>
              <w:left w:w="85" w:type="dxa"/>
              <w:bottom w:w="85" w:type="dxa"/>
              <w:right w:w="85" w:type="dxa"/>
            </w:tcMar>
          </w:tcPr>
          <w:p>
            <w:pPr>
              <w:spacing w:after="40" w:before="40" w:line="252" w:lineRule="auto"/>
            </w:pPr>
            <w:r>
              <w:rPr>
                <w:sz w:val="18"/>
              </w:rPr>
              <w:t>Vereinbarte Arbeitszeit</w:t>
            </w:r>
          </w:p>
        </w:tc>
        <w:tc>
          <w:tcPr>
            <w:tcW w:type="dxa" w:w="2480"/>
            <w:vAlign w:val="center"/>
            <w:shd w:fill="EFF8F6"/>
            <w:tcMar>
              <w:top w:w="85" w:type="dxa"/>
              <w:left w:w="85" w:type="dxa"/>
              <w:bottom w:w="85" w:type="dxa"/>
              <w:right w:w="85" w:type="dxa"/>
            </w:tcMar>
          </w:tcPr>
          <w:p>
            <w:pPr>
              <w:spacing w:after="40" w:before="40" w:line="252" w:lineRule="auto"/>
            </w:pPr>
            <w:r>
              <w:rPr>
                <w:sz w:val="18"/>
              </w:rPr>
              <w:t>[Bestätigte Angabe]</w:t>
            </w:r>
          </w:p>
        </w:tc>
        <w:tc>
          <w:tcPr>
            <w:tcW w:type="dxa" w:w="2480"/>
            <w:vAlign w:val="center"/>
            <w:shd w:fill="EFF8F6"/>
            <w:tcMar>
              <w:top w:w="85" w:type="dxa"/>
              <w:left w:w="85" w:type="dxa"/>
              <w:bottom w:w="85" w:type="dxa"/>
              <w:right w:w="85" w:type="dxa"/>
            </w:tcMar>
          </w:tcPr>
          <w:p>
            <w:pPr>
              <w:spacing w:after="40" w:before="40" w:line="252" w:lineRule="auto"/>
            </w:pPr>
            <w:r>
              <w:rPr>
                <w:sz w:val="18"/>
              </w:rPr>
              <w:t>[Bestätigte Angabe]</w:t>
            </w:r>
          </w:p>
        </w:tc>
        <w:tc>
          <w:tcPr>
            <w:tcW w:type="dxa" w:w="2480"/>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2480"/>
            <w:vAlign w:val="center"/>
            <w:tcMar>
              <w:top w:w="85" w:type="dxa"/>
              <w:left w:w="85" w:type="dxa"/>
              <w:bottom w:w="85" w:type="dxa"/>
              <w:right w:w="85" w:type="dxa"/>
            </w:tcMar>
          </w:tcPr>
          <w:p>
            <w:pPr>
              <w:spacing w:after="40" w:before="40" w:line="252" w:lineRule="auto"/>
            </w:pPr>
            <w:r>
              <w:rPr>
                <w:sz w:val="18"/>
              </w:rPr>
              <w:t>Arbeitsort / tatsächlicher Arbeitsweg</w:t>
            </w:r>
          </w:p>
        </w:tc>
        <w:tc>
          <w:tcPr>
            <w:tcW w:type="dxa" w:w="2480"/>
            <w:vAlign w:val="center"/>
            <w:tcMar>
              <w:top w:w="85" w:type="dxa"/>
              <w:left w:w="85" w:type="dxa"/>
              <w:bottom w:w="85" w:type="dxa"/>
              <w:right w:w="85" w:type="dxa"/>
            </w:tcMar>
          </w:tcPr>
          <w:p>
            <w:pPr>
              <w:spacing w:after="40" w:before="40" w:line="252" w:lineRule="auto"/>
            </w:pPr>
            <w:r>
              <w:rPr>
                <w:sz w:val="18"/>
              </w:rPr>
              <w:t>[Bestätigte Angabe]</w:t>
            </w:r>
          </w:p>
        </w:tc>
        <w:tc>
          <w:tcPr>
            <w:tcW w:type="dxa" w:w="2480"/>
            <w:vAlign w:val="center"/>
            <w:tcMar>
              <w:top w:w="85" w:type="dxa"/>
              <w:left w:w="85" w:type="dxa"/>
              <w:bottom w:w="85" w:type="dxa"/>
              <w:right w:w="85" w:type="dxa"/>
            </w:tcMar>
          </w:tcPr>
          <w:p>
            <w:pPr>
              <w:spacing w:after="40" w:before="40" w:line="252" w:lineRule="auto"/>
            </w:pPr>
            <w:r>
              <w:rPr>
                <w:sz w:val="18"/>
              </w:rPr>
              <w:t>[Bestätigte Angabe]</w:t>
            </w:r>
          </w:p>
        </w:tc>
        <w:tc>
          <w:tcPr>
            <w:tcW w:type="dxa" w:w="2480"/>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2480"/>
            <w:vAlign w:val="center"/>
            <w:shd w:fill="EFF8F6"/>
            <w:tcMar>
              <w:top w:w="85" w:type="dxa"/>
              <w:left w:w="85" w:type="dxa"/>
              <w:bottom w:w="85" w:type="dxa"/>
              <w:right w:w="85" w:type="dxa"/>
            </w:tcMar>
          </w:tcPr>
          <w:p>
            <w:pPr>
              <w:spacing w:after="40" w:before="40" w:line="252" w:lineRule="auto"/>
            </w:pPr>
            <w:r>
              <w:rPr>
                <w:sz w:val="18"/>
              </w:rPr>
              <w:t>Befristung / Probezeit</w:t>
            </w:r>
          </w:p>
        </w:tc>
        <w:tc>
          <w:tcPr>
            <w:tcW w:type="dxa" w:w="2480"/>
            <w:vAlign w:val="center"/>
            <w:shd w:fill="EFF8F6"/>
            <w:tcMar>
              <w:top w:w="85" w:type="dxa"/>
              <w:left w:w="85" w:type="dxa"/>
              <w:bottom w:w="85" w:type="dxa"/>
              <w:right w:w="85" w:type="dxa"/>
            </w:tcMar>
          </w:tcPr>
          <w:p>
            <w:pPr>
              <w:spacing w:after="40" w:before="40" w:line="252" w:lineRule="auto"/>
            </w:pPr>
            <w:r>
              <w:rPr>
                <w:sz w:val="18"/>
              </w:rPr>
              <w:t>[Bestätigte Angabe]</w:t>
            </w:r>
          </w:p>
        </w:tc>
        <w:tc>
          <w:tcPr>
            <w:tcW w:type="dxa" w:w="2480"/>
            <w:vAlign w:val="center"/>
            <w:shd w:fill="EFF8F6"/>
            <w:tcMar>
              <w:top w:w="85" w:type="dxa"/>
              <w:left w:w="85" w:type="dxa"/>
              <w:bottom w:w="85" w:type="dxa"/>
              <w:right w:w="85" w:type="dxa"/>
            </w:tcMar>
          </w:tcPr>
          <w:p>
            <w:pPr>
              <w:spacing w:after="40" w:before="40" w:line="252" w:lineRule="auto"/>
            </w:pPr>
            <w:r>
              <w:rPr>
                <w:sz w:val="18"/>
              </w:rPr>
              <w:t>[Bestätigte Angabe]</w:t>
            </w:r>
          </w:p>
        </w:tc>
        <w:tc>
          <w:tcPr>
            <w:tcW w:type="dxa" w:w="2480"/>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2480"/>
            <w:vAlign w:val="center"/>
            <w:tcMar>
              <w:top w:w="85" w:type="dxa"/>
              <w:left w:w="85" w:type="dxa"/>
              <w:bottom w:w="85" w:type="dxa"/>
              <w:right w:w="85" w:type="dxa"/>
            </w:tcMar>
          </w:tcPr>
          <w:p>
            <w:pPr>
              <w:spacing w:after="40" w:before="40" w:line="252" w:lineRule="auto"/>
            </w:pPr>
            <w:r>
              <w:rPr>
                <w:sz w:val="18"/>
              </w:rPr>
              <w:t>Lernmöglichkeiten / Begleitung</w:t>
            </w:r>
          </w:p>
        </w:tc>
        <w:tc>
          <w:tcPr>
            <w:tcW w:type="dxa" w:w="2480"/>
            <w:vAlign w:val="center"/>
            <w:tcMar>
              <w:top w:w="85" w:type="dxa"/>
              <w:left w:w="85" w:type="dxa"/>
              <w:bottom w:w="85" w:type="dxa"/>
              <w:right w:w="85" w:type="dxa"/>
            </w:tcMar>
          </w:tcPr>
          <w:p>
            <w:pPr>
              <w:spacing w:after="40" w:before="40" w:line="252" w:lineRule="auto"/>
            </w:pPr>
            <w:r>
              <w:rPr>
                <w:sz w:val="18"/>
              </w:rPr>
              <w:t>[Bestätigte Angabe]</w:t>
            </w:r>
          </w:p>
        </w:tc>
        <w:tc>
          <w:tcPr>
            <w:tcW w:type="dxa" w:w="2480"/>
            <w:vAlign w:val="center"/>
            <w:tcMar>
              <w:top w:w="85" w:type="dxa"/>
              <w:left w:w="85" w:type="dxa"/>
              <w:bottom w:w="85" w:type="dxa"/>
              <w:right w:w="85" w:type="dxa"/>
            </w:tcMar>
          </w:tcPr>
          <w:p>
            <w:pPr>
              <w:spacing w:after="40" w:before="40" w:line="252" w:lineRule="auto"/>
            </w:pPr>
            <w:r>
              <w:rPr>
                <w:sz w:val="18"/>
              </w:rPr>
              <w:t>[Bestätigte Angabe]</w:t>
            </w:r>
          </w:p>
        </w:tc>
        <w:tc>
          <w:tcPr>
            <w:tcW w:type="dxa" w:w="2480"/>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2480"/>
            <w:vAlign w:val="center"/>
            <w:shd w:fill="EFF8F6"/>
            <w:tcMar>
              <w:top w:w="85" w:type="dxa"/>
              <w:left w:w="85" w:type="dxa"/>
              <w:bottom w:w="85" w:type="dxa"/>
              <w:right w:w="85" w:type="dxa"/>
            </w:tcMar>
          </w:tcPr>
          <w:p>
            <w:pPr>
              <w:spacing w:after="40" w:before="40" w:line="252" w:lineRule="auto"/>
            </w:pPr>
            <w:r>
              <w:rPr>
                <w:sz w:val="18"/>
              </w:rPr>
              <w:t>Urlaub / weitere Konditionen</w:t>
            </w:r>
          </w:p>
        </w:tc>
        <w:tc>
          <w:tcPr>
            <w:tcW w:type="dxa" w:w="2480"/>
            <w:vAlign w:val="center"/>
            <w:shd w:fill="EFF8F6"/>
            <w:tcMar>
              <w:top w:w="85" w:type="dxa"/>
              <w:left w:w="85" w:type="dxa"/>
              <w:bottom w:w="85" w:type="dxa"/>
              <w:right w:w="85" w:type="dxa"/>
            </w:tcMar>
          </w:tcPr>
          <w:p>
            <w:pPr>
              <w:spacing w:after="40" w:before="40" w:line="252" w:lineRule="auto"/>
            </w:pPr>
            <w:r>
              <w:rPr>
                <w:sz w:val="18"/>
              </w:rPr>
              <w:t>[Bestätigte Angabe]</w:t>
            </w:r>
          </w:p>
        </w:tc>
        <w:tc>
          <w:tcPr>
            <w:tcW w:type="dxa" w:w="2480"/>
            <w:vAlign w:val="center"/>
            <w:shd w:fill="EFF8F6"/>
            <w:tcMar>
              <w:top w:w="85" w:type="dxa"/>
              <w:left w:w="85" w:type="dxa"/>
              <w:bottom w:w="85" w:type="dxa"/>
              <w:right w:w="85" w:type="dxa"/>
            </w:tcMar>
          </w:tcPr>
          <w:p>
            <w:pPr>
              <w:spacing w:after="40" w:before="40" w:line="252" w:lineRule="auto"/>
            </w:pPr>
            <w:r>
              <w:rPr>
                <w:sz w:val="18"/>
              </w:rPr>
              <w:t>[Bestätigte Angabe]</w:t>
            </w:r>
          </w:p>
        </w:tc>
        <w:tc>
          <w:tcPr>
            <w:tcW w:type="dxa" w:w="2480"/>
            <w:vAlign w:val="center"/>
            <w:shd w:fill="EFF8F6"/>
            <w:tcMar>
              <w:top w:w="85" w:type="dxa"/>
              <w:left w:w="85" w:type="dxa"/>
              <w:bottom w:w="85" w:type="dxa"/>
              <w:right w:w="85" w:type="dxa"/>
            </w:tcMar>
          </w:tcPr>
          <w:p>
            <w:pPr>
              <w:spacing w:after="40" w:before="40" w:line="252" w:lineRule="auto"/>
            </w:pPr>
            <w:r>
              <w:rPr>
                <w:sz w:val="18"/>
              </w:rPr>
              <w:t>[Eintragen]</w:t>
            </w:r>
          </w:p>
        </w:tc>
      </w:tr>
    </w:tbl>
    <w:p>
      <w:pPr>
        <w:pStyle w:val="Heading1"/>
      </w:pPr>
      <w:r>
        <w:t>Prüfung und nächster Schritt</w:t>
      </w:r>
    </w:p>
    <w:p>
      <w:r>
        <w:t>Ausgefüllt / abgestimmt am: [Datum] · Zuständige Person oder Funktion: [Eintragen]</w:t>
      </w:r>
    </w:p>
    <w:p>
      <w:r>
        <w:t>Offene Frage und vereinbarter Folgetermin: [Eintragen]</w:t>
      </w:r>
    </w:p>
    <w:p>
      <w:r>
        <w:t>Punktwerte drücken persönliche Prioritäten aus. Sie beweisen keine objektive Qualität oder rechtliche Sicherheit eines Angebots.</w:t>
      </w:r>
    </w:p>
    <w:p>
      <w:r>
        <w:t>Redaktionelle Arbeitsgrundlage. Keine individuelle fachliche Freigabe. Vertrauliche Daten zweckgebunden und geschützt verarbeiten.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Jobangebote vergleichen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