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RGuideLabel"/>
      </w:pPr>
      <w:r>
        <w:t>CALUMA · HR-WISSEN · ANWENDUNGS- UND AUSFÜLLHILFE</w:t>
      </w:r>
    </w:p>
    <w:p>
      <w:pPr>
        <w:pStyle w:val="HRGuideTitle"/>
      </w:pPr>
      <w:r>
        <w:t>Gefährdungsbeurteilung vorbereiten</w:t>
      </w:r>
    </w:p>
    <w:p>
      <w:pPr>
        <w:pStyle w:val="HRGuideHeading"/>
      </w:pPr>
      <w:r>
        <w:t>Eine fachkundige Beurteilung organisatorisch vorbereiten</w:t>
      </w:r>
    </w:p>
    <w:p>
      <w:pPr>
        <w:pStyle w:val="HRGuideBody"/>
      </w:pPr>
      <w:r>
        <w:t>Die Arbeitshilfe sammelt Grundlagen für eine Gefährdungsbeurteilung. Sie ist nicht selbst die vollständige Beurteilung und erteilt keine Freigabe eines Arbeitsplatzes. Ausgangspunkt sind konkrete Tätigkeiten, Arbeitsbedingungen und Veränderungen, nicht nur ein allgemeiner Branchenname.</w:t>
      </w:r>
    </w:p>
    <w:p>
      <w:pPr>
        <w:pStyle w:val="HRGuideBody"/>
      </w:pPr>
      <w:r>
        <w:t>Beziehen Sie erforderliche Fachkunde und Erfahrungen der Beschäftigten ein. Physische, technische, organisatorische und psychische Belastungen können relevant sein. Maßnahmen brauchen Verantwortliche, Termine und eine spätere Wirksamkeitsprüfung. Ein ausgefülltes Dokument ohne Umsetzung schützt noch nicht.</w:t>
      </w:r>
    </w:p>
    <w:p>
      <w:pPr>
        <w:pStyle w:val="HRGuideHeading"/>
      </w:pPr>
      <w:r>
        <w:t>Felder richtig ausfüllen</w:t>
      </w:r>
    </w:p>
    <w:p>
      <w:pPr>
        <w:pStyle w:val="HRGuideBody"/>
      </w:pPr>
      <w:r>
        <w:rPr>
          <w:b/>
        </w:rPr>
        <w:t xml:space="preserve">Tätigkeit und Arbeitsbereich: </w:t>
      </w:r>
      <w:r>
        <w:t>Beschreiben Sie tatsächliche Abläufe, Arbeitsmittel und Umgebung. Unterschiedliche Standorte oder Aufgaben können verschiedene Gefährdungen haben.</w:t>
      </w:r>
    </w:p>
    <w:p>
      <w:pPr>
        <w:pStyle w:val="HRGuideBody"/>
      </w:pPr>
      <w:r>
        <w:rPr>
          <w:b/>
        </w:rPr>
        <w:t xml:space="preserve">Verantwortliche Funktion: </w:t>
      </w:r>
      <w:r>
        <w:t>Benennen Sie die organisatorisch zuständige Rolle. Fachliche Unterstützung hebt die Arbeitgeberverantwortung nicht pauschal auf.</w:t>
      </w:r>
    </w:p>
    <w:p>
      <w:pPr>
        <w:pStyle w:val="HRGuideBody"/>
      </w:pPr>
      <w:r>
        <w:rPr>
          <w:b/>
        </w:rPr>
        <w:t xml:space="preserve">Fachliche Beteiligung: </w:t>
      </w:r>
      <w:r>
        <w:t>Planen Sie erforderliche sicherheitstechnische, betriebsärztliche und weitere geeignete Expertise ein. Allgemeine HR-Erfahrung ersetzt nicht jede Fachkunde.</w:t>
      </w:r>
    </w:p>
    <w:p>
      <w:pPr>
        <w:pStyle w:val="HRGuideBody"/>
      </w:pPr>
      <w:r>
        <w:rPr>
          <w:b/>
        </w:rPr>
        <w:t xml:space="preserve">Anlass der Prüfung: </w:t>
      </w:r>
      <w:r>
        <w:t>Nennen Sie Neuerung, Veränderung oder andere relevante Erkenntnis. Ein reines Datumsupdate ohne sachliche Überprüfung ist keine Aktualisierung.</w:t>
      </w:r>
    </w:p>
    <w:p>
      <w:pPr>
        <w:pStyle w:val="HRGuideHeading"/>
      </w:pPr>
      <w:r>
        <w:t>Fiktives Praxisbeispiel</w:t>
      </w:r>
    </w:p>
    <w:p>
      <w:pPr>
        <w:pStyle w:val="HRGuideBody"/>
      </w:pPr>
      <w:r>
        <w:t>Ein fiktiver Betrieb verändert Wege und Lastenverteilung im Lager. Die Vorbereitung erfasst diese neuen Bedingungen und bindet geeignete Fachpersonen ein. Die bisherige Beurteilung wird nicht allein wegen gleicher Berufsbezeichnungen unverändert übernommen. Maßnahmen werden anschließend praktisch überprüft.</w:t>
      </w:r>
    </w:p>
    <w:p>
      <w:pPr>
        <w:pStyle w:val="HRGuideNote"/>
      </w:pPr>
      <w:r>
        <w:t>Redaktionelle Arbeitshilfe · Stand 15.09.2026 · Keine individuelle fachliche oder rechtliche Freigabe. Arbeitsblätter und Platzhalter folgen auf den nächsten Seiten.</w:t>
      </w:r>
    </w:p>
    <w:p>
      <w:pPr>
        <w:pStyle w:val="HRGuideNote"/>
      </w:pPr>
      <w:r>
        <w:t>Erklärung und Quellen: https://caluma.jobs/hr-lexikon/vorlagen/gefaehrdungsbeurteilung-vorbereitung/</w:t>
      </w:r>
    </w:p>
    <w:p>
      <w:pPr>
        <w:spacing w:after="0" w:before="0" w:line="240" w:lineRule="auto"/>
      </w:pPr>
      <w:r>
        <w:br w:type="page"/>
      </w:r>
    </w:p>
    <w:p>
      <w:pPr>
        <w:pStyle w:val="Title"/>
      </w:pPr>
      <w:r>
        <w:t>Gefährdungsbeurteilung vorbereiten</w:t>
      </w:r>
    </w:p>
    <w:p>
      <w:pPr>
        <w:spacing w:after="140"/>
      </w:pPr>
      <w:r>
        <w:rPr>
          <w:color w:val="526A65"/>
          <w:sz w:val="18"/>
        </w:rPr>
        <w:t>Bearbeitbare Vorlage · Deutschland · Stand 15.09.2026</w:t>
      </w:r>
    </w:p>
    <w:p>
      <w:r>
        <w:t>Die Gefährdungsbeurteilung ermittelt und bewertet Gefährdungen bei der Arbeit, um geeignete Schutzmaßnahmen festzulegen. Sie gehört zu den gesetzlichen Arbeitgeberpflichten. Psychische Belastungen sind ebenso zu berücksichtigen wie beispielsweise physische, technische oder organisatorische Gefährdungen.</w:t>
      </w:r>
    </w:p>
    <w:p>
      <w:pPr>
        <w:pStyle w:val="Heading1"/>
      </w:pPr>
      <w:r>
        <w:t>1. Ausgangslage festhalten</w:t>
      </w:r>
    </w:p>
    <w:tbl>
      <w:tblPr>
        <w:tblW w:type="auto" w:w="0"/>
        <w:jc w:val="center"/>
        <w:tblLayout w:type="fixed"/>
        <w:tblLook w:firstColumn="1" w:firstRow="1" w:lastColumn="0" w:lastRow="0" w:noHBand="0" w:noVBand="1" w:val="04A0"/>
      </w:tblPr>
      <w:tblGrid>
        <w:gridCol w:w="3458"/>
        <w:gridCol w:w="6463"/>
      </w:tblGrid>
      <w:tr>
        <w:trPr>
          <w:tblHeader/>
        </w:trPr>
        <w:tc>
          <w:tcPr>
            <w:tcW w:type="dxa" w:w="3458"/>
            <w:shd w:fill="087C75"/>
            <w:tcMar>
              <w:top w:w="85" w:type="dxa"/>
              <w:left w:w="85" w:type="dxa"/>
              <w:bottom w:w="85" w:type="dxa"/>
              <w:right w:w="85" w:type="dxa"/>
            </w:tcMar>
          </w:tcPr>
          <w:p>
            <w:pPr>
              <w:spacing w:after="40" w:before="40" w:line="252" w:lineRule="auto"/>
            </w:pPr>
            <w:r>
              <w:rPr>
                <w:b/>
                <w:color w:val="FFFFFF"/>
                <w:sz w:val="18"/>
              </w:rPr>
              <w:t>Angabe</w:t>
            </w:r>
          </w:p>
        </w:tc>
        <w:tc>
          <w:tcPr>
            <w:tcW w:type="dxa" w:w="6463"/>
            <w:shd w:fill="087C75"/>
            <w:tcMar>
              <w:top w:w="85" w:type="dxa"/>
              <w:left w:w="85" w:type="dxa"/>
              <w:bottom w:w="85" w:type="dxa"/>
              <w:right w:w="85" w:type="dxa"/>
            </w:tcMar>
          </w:tcPr>
          <w:p>
            <w:pPr>
              <w:spacing w:after="40" w:before="40" w:line="252" w:lineRule="auto"/>
            </w:pPr>
            <w:r>
              <w:rPr>
                <w:b/>
                <w:color w:val="FFFFFF"/>
                <w:sz w:val="18"/>
              </w:rPr>
              <w:t>Eigene Eintragung</w:t>
            </w:r>
          </w:p>
        </w:tc>
      </w:tr>
      <w:tr>
        <w:trPr>
          <w:cantSplit/>
        </w:trPr>
        <w:tc>
          <w:tcPr>
            <w:tcW w:type="dxa" w:w="3458"/>
            <w:vAlign w:val="center"/>
            <w:shd w:fill="EFF8F6"/>
            <w:tcMar>
              <w:top w:w="85" w:type="dxa"/>
              <w:left w:w="85" w:type="dxa"/>
              <w:bottom w:w="85" w:type="dxa"/>
              <w:right w:w="85" w:type="dxa"/>
            </w:tcMar>
          </w:tcPr>
          <w:p>
            <w:pPr>
              <w:spacing w:after="40" w:before="40" w:line="252" w:lineRule="auto"/>
            </w:pPr>
            <w:r>
              <w:rPr>
                <w:sz w:val="18"/>
              </w:rPr>
              <w:t>Tätigkeit und Arbeitsbereich</w:t>
            </w:r>
          </w:p>
        </w:tc>
        <w:tc>
          <w:tcPr>
            <w:tcW w:type="dxa" w:w="6463"/>
            <w:vAlign w:val="center"/>
            <w:shd w:fill="EFF8F6"/>
            <w:tcMar>
              <w:top w:w="85" w:type="dxa"/>
              <w:left w:w="85" w:type="dxa"/>
              <w:bottom w:w="85" w:type="dxa"/>
              <w:right w:w="85" w:type="dxa"/>
            </w:tcMar>
          </w:tcPr>
          <w:p>
            <w:pPr>
              <w:spacing w:after="40" w:before="40" w:line="252" w:lineRule="auto"/>
            </w:pPr>
            <w:r>
              <w:rPr>
                <w:sz w:val="18"/>
              </w:rPr>
              <w:t>[Bitte ausfüllen]</w:t>
            </w:r>
          </w:p>
        </w:tc>
      </w:tr>
      <w:tr>
        <w:trPr>
          <w:cantSplit/>
        </w:trPr>
        <w:tc>
          <w:tcPr>
            <w:tcW w:type="dxa" w:w="3458"/>
            <w:vAlign w:val="center"/>
            <w:tcMar>
              <w:top w:w="85" w:type="dxa"/>
              <w:left w:w="85" w:type="dxa"/>
              <w:bottom w:w="85" w:type="dxa"/>
              <w:right w:w="85" w:type="dxa"/>
            </w:tcMar>
          </w:tcPr>
          <w:p>
            <w:pPr>
              <w:spacing w:after="40" w:before="40" w:line="252" w:lineRule="auto"/>
            </w:pPr>
            <w:r>
              <w:rPr>
                <w:sz w:val="18"/>
              </w:rPr>
              <w:t>Verantwortliche Funktion</w:t>
            </w:r>
          </w:p>
        </w:tc>
        <w:tc>
          <w:tcPr>
            <w:tcW w:type="dxa" w:w="6463"/>
            <w:vAlign w:val="center"/>
            <w:tcMar>
              <w:top w:w="85" w:type="dxa"/>
              <w:left w:w="85" w:type="dxa"/>
              <w:bottom w:w="85" w:type="dxa"/>
              <w:right w:w="85" w:type="dxa"/>
            </w:tcMar>
          </w:tcPr>
          <w:p>
            <w:pPr>
              <w:spacing w:after="40" w:before="40" w:line="252" w:lineRule="auto"/>
            </w:pPr>
            <w:r>
              <w:rPr>
                <w:sz w:val="18"/>
              </w:rPr>
              <w:t>[Bitte ausfüllen]</w:t>
            </w:r>
          </w:p>
        </w:tc>
      </w:tr>
      <w:tr>
        <w:trPr>
          <w:cantSplit/>
        </w:trPr>
        <w:tc>
          <w:tcPr>
            <w:tcW w:type="dxa" w:w="3458"/>
            <w:vAlign w:val="center"/>
            <w:shd w:fill="EFF8F6"/>
            <w:tcMar>
              <w:top w:w="85" w:type="dxa"/>
              <w:left w:w="85" w:type="dxa"/>
              <w:bottom w:w="85" w:type="dxa"/>
              <w:right w:w="85" w:type="dxa"/>
            </w:tcMar>
          </w:tcPr>
          <w:p>
            <w:pPr>
              <w:spacing w:after="40" w:before="40" w:line="252" w:lineRule="auto"/>
            </w:pPr>
            <w:r>
              <w:rPr>
                <w:sz w:val="18"/>
              </w:rPr>
              <w:t>Fachliche Beteiligung</w:t>
            </w:r>
          </w:p>
        </w:tc>
        <w:tc>
          <w:tcPr>
            <w:tcW w:type="dxa" w:w="6463"/>
            <w:vAlign w:val="center"/>
            <w:shd w:fill="EFF8F6"/>
            <w:tcMar>
              <w:top w:w="85" w:type="dxa"/>
              <w:left w:w="85" w:type="dxa"/>
              <w:bottom w:w="85" w:type="dxa"/>
              <w:right w:w="85" w:type="dxa"/>
            </w:tcMar>
          </w:tcPr>
          <w:p>
            <w:pPr>
              <w:spacing w:after="40" w:before="40" w:line="252" w:lineRule="auto"/>
            </w:pPr>
            <w:r>
              <w:rPr>
                <w:sz w:val="18"/>
              </w:rPr>
              <w:t>[Bitte ausfüllen]</w:t>
            </w:r>
          </w:p>
        </w:tc>
      </w:tr>
      <w:tr>
        <w:trPr>
          <w:cantSplit/>
        </w:trPr>
        <w:tc>
          <w:tcPr>
            <w:tcW w:type="dxa" w:w="3458"/>
            <w:vAlign w:val="center"/>
            <w:tcMar>
              <w:top w:w="85" w:type="dxa"/>
              <w:left w:w="85" w:type="dxa"/>
              <w:bottom w:w="85" w:type="dxa"/>
              <w:right w:w="85" w:type="dxa"/>
            </w:tcMar>
          </w:tcPr>
          <w:p>
            <w:pPr>
              <w:spacing w:after="40" w:before="40" w:line="252" w:lineRule="auto"/>
            </w:pPr>
            <w:r>
              <w:rPr>
                <w:sz w:val="18"/>
              </w:rPr>
              <w:t>Anlass der Prüfung</w:t>
            </w:r>
          </w:p>
        </w:tc>
        <w:tc>
          <w:tcPr>
            <w:tcW w:type="dxa" w:w="6463"/>
            <w:vAlign w:val="center"/>
            <w:tcMar>
              <w:top w:w="85" w:type="dxa"/>
              <w:left w:w="85" w:type="dxa"/>
              <w:bottom w:w="85" w:type="dxa"/>
              <w:right w:w="85" w:type="dxa"/>
            </w:tcMar>
          </w:tcPr>
          <w:p>
            <w:pPr>
              <w:spacing w:after="40" w:before="40" w:line="252" w:lineRule="auto"/>
            </w:pPr>
            <w:r>
              <w:rPr>
                <w:sz w:val="18"/>
              </w:rPr>
              <w:t>[Bitte ausfüllen]</w:t>
            </w:r>
          </w:p>
        </w:tc>
      </w:tr>
    </w:tbl>
    <w:p>
      <w:pPr>
        <w:pStyle w:val="Heading1"/>
      </w:pPr>
      <w:r>
        <w:t>2. Bearbeitung prüfen</w:t>
      </w:r>
    </w:p>
    <w:tbl>
      <w:tblPr>
        <w:tblW w:type="auto" w:w="0"/>
        <w:jc w:val="center"/>
        <w:tblLayout w:type="fixed"/>
        <w:tblLook w:firstColumn="1" w:firstRow="1" w:lastColumn="0" w:lastRow="0" w:noHBand="0" w:noVBand="1" w:val="04A0"/>
      </w:tblPr>
      <w:tblGrid>
        <w:gridCol w:w="510"/>
        <w:gridCol w:w="6860"/>
        <w:gridCol w:w="2551"/>
      </w:tblGrid>
      <w:tr>
        <w:trPr>
          <w:tblHeader/>
        </w:trPr>
        <w:tc>
          <w:tcPr>
            <w:tcW w:type="dxa" w:w="510"/>
            <w:shd w:fill="087C75"/>
            <w:tcMar>
              <w:top w:w="85" w:type="dxa"/>
              <w:left w:w="85" w:type="dxa"/>
              <w:bottom w:w="85" w:type="dxa"/>
              <w:right w:w="85" w:type="dxa"/>
            </w:tcMar>
          </w:tcPr>
          <w:p>
            <w:pPr>
              <w:spacing w:after="40" w:before="40" w:line="252" w:lineRule="auto"/>
            </w:pPr>
            <w:r>
              <w:rPr>
                <w:b/>
                <w:color w:val="FFFFFF"/>
                <w:sz w:val="18"/>
              </w:rPr>
              <w:t>Nr.</w:t>
            </w:r>
          </w:p>
        </w:tc>
        <w:tc>
          <w:tcPr>
            <w:tcW w:type="dxa" w:w="6860"/>
            <w:shd w:fill="087C75"/>
            <w:tcMar>
              <w:top w:w="85" w:type="dxa"/>
              <w:left w:w="85" w:type="dxa"/>
              <w:bottom w:w="85" w:type="dxa"/>
              <w:right w:w="85" w:type="dxa"/>
            </w:tcMar>
          </w:tcPr>
          <w:p>
            <w:pPr>
              <w:spacing w:after="40" w:before="40" w:line="252" w:lineRule="auto"/>
            </w:pPr>
            <w:r>
              <w:rPr>
                <w:b/>
                <w:color w:val="FFFFFF"/>
                <w:sz w:val="18"/>
              </w:rPr>
              <w:t>Prüfpunkt</w:t>
            </w:r>
          </w:p>
        </w:tc>
        <w:tc>
          <w:tcPr>
            <w:tcW w:type="dxa" w:w="2551"/>
            <w:shd w:fill="087C75"/>
            <w:tcMar>
              <w:top w:w="85" w:type="dxa"/>
              <w:left w:w="85" w:type="dxa"/>
              <w:bottom w:w="85" w:type="dxa"/>
              <w:right w:w="85" w:type="dxa"/>
            </w:tcMar>
          </w:tcPr>
          <w:p>
            <w:pPr>
              <w:spacing w:after="40" w:before="40" w:line="252" w:lineRule="auto"/>
            </w:pPr>
            <w:r>
              <w:rPr>
                <w:b/>
                <w:color w:val="FFFFFF"/>
                <w:sz w:val="18"/>
              </w:rPr>
              <w:t>Status / Notiz</w:t>
            </w:r>
          </w:p>
        </w:tc>
      </w:tr>
      <w:tr>
        <w:trPr>
          <w:cantSplit/>
        </w:trPr>
        <w:tc>
          <w:tcPr>
            <w:tcW w:type="dxa" w:w="510"/>
            <w:vAlign w:val="center"/>
            <w:shd w:fill="EFF8F6"/>
            <w:tcMar>
              <w:top w:w="85" w:type="dxa"/>
              <w:left w:w="85" w:type="dxa"/>
              <w:bottom w:w="85" w:type="dxa"/>
              <w:right w:w="85" w:type="dxa"/>
            </w:tcMar>
          </w:tcPr>
          <w:p>
            <w:pPr>
              <w:spacing w:after="40" w:before="40" w:line="252" w:lineRule="auto"/>
            </w:pPr>
            <w:r>
              <w:rPr>
                <w:sz w:val="18"/>
              </w:rPr>
              <w:t>1</w:t>
            </w:r>
          </w:p>
        </w:tc>
        <w:tc>
          <w:tcPr>
            <w:tcW w:type="dxa" w:w="6860"/>
            <w:vAlign w:val="center"/>
            <w:shd w:fill="EFF8F6"/>
            <w:tcMar>
              <w:top w:w="85" w:type="dxa"/>
              <w:left w:w="85" w:type="dxa"/>
              <w:bottom w:w="85" w:type="dxa"/>
              <w:right w:w="85" w:type="dxa"/>
            </w:tcMar>
          </w:tcPr>
          <w:p>
            <w:pPr>
              <w:spacing w:after="40" w:before="40" w:line="252" w:lineRule="auto"/>
            </w:pPr>
            <w:r>
              <w:rPr>
                <w:sz w:val="18"/>
              </w:rPr>
              <w:t>Reale Abläufe und Arbeitsmittel erfassen</w:t>
            </w:r>
          </w:p>
        </w:tc>
        <w:tc>
          <w:tcPr>
            <w:tcW w:type="dxa" w:w="2551"/>
            <w:vAlign w:val="center"/>
            <w:shd w:fill="EFF8F6"/>
            <w:tcMar>
              <w:top w:w="85" w:type="dxa"/>
              <w:left w:w="85" w:type="dxa"/>
              <w:bottom w:w="85" w:type="dxa"/>
              <w:right w:w="85" w:type="dxa"/>
            </w:tcMar>
          </w:tcPr>
          <w:p>
            <w:pPr>
              <w:spacing w:after="40" w:before="40" w:line="252" w:lineRule="auto"/>
            </w:pPr>
            <w:r>
              <w:rPr>
                <w:sz w:val="18"/>
              </w:rPr>
              <w:t>[offen]</w:t>
            </w:r>
          </w:p>
        </w:tc>
      </w:tr>
      <w:tr>
        <w:trPr>
          <w:cantSplit/>
        </w:trPr>
        <w:tc>
          <w:tcPr>
            <w:tcW w:type="dxa" w:w="510"/>
            <w:vAlign w:val="center"/>
            <w:tcMar>
              <w:top w:w="85" w:type="dxa"/>
              <w:left w:w="85" w:type="dxa"/>
              <w:bottom w:w="85" w:type="dxa"/>
              <w:right w:w="85" w:type="dxa"/>
            </w:tcMar>
          </w:tcPr>
          <w:p>
            <w:pPr>
              <w:spacing w:after="40" w:before="40" w:line="252" w:lineRule="auto"/>
            </w:pPr>
            <w:r>
              <w:rPr>
                <w:sz w:val="18"/>
              </w:rPr>
              <w:t>2</w:t>
            </w:r>
          </w:p>
        </w:tc>
        <w:tc>
          <w:tcPr>
            <w:tcW w:type="dxa" w:w="6860"/>
            <w:vAlign w:val="center"/>
            <w:tcMar>
              <w:top w:w="85" w:type="dxa"/>
              <w:left w:w="85" w:type="dxa"/>
              <w:bottom w:w="85" w:type="dxa"/>
              <w:right w:w="85" w:type="dxa"/>
            </w:tcMar>
          </w:tcPr>
          <w:p>
            <w:pPr>
              <w:spacing w:after="40" w:before="40" w:line="252" w:lineRule="auto"/>
            </w:pPr>
            <w:r>
              <w:rPr>
                <w:sz w:val="18"/>
              </w:rPr>
              <w:t>Relevante Gefährdungsarten bestimmen</w:t>
            </w:r>
          </w:p>
        </w:tc>
        <w:tc>
          <w:tcPr>
            <w:tcW w:type="dxa" w:w="2551"/>
            <w:vAlign w:val="center"/>
            <w:tcMar>
              <w:top w:w="85" w:type="dxa"/>
              <w:left w:w="85" w:type="dxa"/>
              <w:bottom w:w="85" w:type="dxa"/>
              <w:right w:w="85" w:type="dxa"/>
            </w:tcMar>
          </w:tcPr>
          <w:p>
            <w:pPr>
              <w:spacing w:after="40" w:before="40" w:line="252" w:lineRule="auto"/>
            </w:pPr>
            <w:r>
              <w:rPr>
                <w:sz w:val="18"/>
              </w:rPr>
              <w:t>[offen]</w:t>
            </w:r>
          </w:p>
        </w:tc>
      </w:tr>
      <w:tr>
        <w:trPr>
          <w:cantSplit/>
        </w:trPr>
        <w:tc>
          <w:tcPr>
            <w:tcW w:type="dxa" w:w="510"/>
            <w:vAlign w:val="center"/>
            <w:shd w:fill="EFF8F6"/>
            <w:tcMar>
              <w:top w:w="85" w:type="dxa"/>
              <w:left w:w="85" w:type="dxa"/>
              <w:bottom w:w="85" w:type="dxa"/>
              <w:right w:w="85" w:type="dxa"/>
            </w:tcMar>
          </w:tcPr>
          <w:p>
            <w:pPr>
              <w:spacing w:after="40" w:before="40" w:line="252" w:lineRule="auto"/>
            </w:pPr>
            <w:r>
              <w:rPr>
                <w:sz w:val="18"/>
              </w:rPr>
              <w:t>3</w:t>
            </w:r>
          </w:p>
        </w:tc>
        <w:tc>
          <w:tcPr>
            <w:tcW w:type="dxa" w:w="6860"/>
            <w:vAlign w:val="center"/>
            <w:shd w:fill="EFF8F6"/>
            <w:tcMar>
              <w:top w:w="85" w:type="dxa"/>
              <w:left w:w="85" w:type="dxa"/>
              <w:bottom w:w="85" w:type="dxa"/>
              <w:right w:w="85" w:type="dxa"/>
            </w:tcMar>
          </w:tcPr>
          <w:p>
            <w:pPr>
              <w:spacing w:after="40" w:before="40" w:line="252" w:lineRule="auto"/>
            </w:pPr>
            <w:r>
              <w:rPr>
                <w:sz w:val="18"/>
              </w:rPr>
              <w:t>Geeignete fachliche Bewertungsmethode wählen</w:t>
            </w:r>
          </w:p>
        </w:tc>
        <w:tc>
          <w:tcPr>
            <w:tcW w:type="dxa" w:w="2551"/>
            <w:vAlign w:val="center"/>
            <w:shd w:fill="EFF8F6"/>
            <w:tcMar>
              <w:top w:w="85" w:type="dxa"/>
              <w:left w:w="85" w:type="dxa"/>
              <w:bottom w:w="85" w:type="dxa"/>
              <w:right w:w="85" w:type="dxa"/>
            </w:tcMar>
          </w:tcPr>
          <w:p>
            <w:pPr>
              <w:spacing w:after="40" w:before="40" w:line="252" w:lineRule="auto"/>
            </w:pPr>
            <w:r>
              <w:rPr>
                <w:sz w:val="18"/>
              </w:rPr>
              <w:t>[offen]</w:t>
            </w:r>
          </w:p>
        </w:tc>
      </w:tr>
      <w:tr>
        <w:trPr>
          <w:cantSplit/>
        </w:trPr>
        <w:tc>
          <w:tcPr>
            <w:tcW w:type="dxa" w:w="510"/>
            <w:vAlign w:val="center"/>
            <w:tcMar>
              <w:top w:w="85" w:type="dxa"/>
              <w:left w:w="85" w:type="dxa"/>
              <w:bottom w:w="85" w:type="dxa"/>
              <w:right w:w="85" w:type="dxa"/>
            </w:tcMar>
          </w:tcPr>
          <w:p>
            <w:pPr>
              <w:spacing w:after="40" w:before="40" w:line="252" w:lineRule="auto"/>
            </w:pPr>
            <w:r>
              <w:rPr>
                <w:sz w:val="18"/>
              </w:rPr>
              <w:t>4</w:t>
            </w:r>
          </w:p>
        </w:tc>
        <w:tc>
          <w:tcPr>
            <w:tcW w:type="dxa" w:w="6860"/>
            <w:vAlign w:val="center"/>
            <w:tcMar>
              <w:top w:w="85" w:type="dxa"/>
              <w:left w:w="85" w:type="dxa"/>
              <w:bottom w:w="85" w:type="dxa"/>
              <w:right w:w="85" w:type="dxa"/>
            </w:tcMar>
          </w:tcPr>
          <w:p>
            <w:pPr>
              <w:spacing w:after="40" w:before="40" w:line="252" w:lineRule="auto"/>
            </w:pPr>
            <w:r>
              <w:rPr>
                <w:sz w:val="18"/>
              </w:rPr>
              <w:t>Maßnahmen mit Verantwortlichen planen</w:t>
            </w:r>
          </w:p>
        </w:tc>
        <w:tc>
          <w:tcPr>
            <w:tcW w:type="dxa" w:w="2551"/>
            <w:vAlign w:val="center"/>
            <w:tcMar>
              <w:top w:w="85" w:type="dxa"/>
              <w:left w:w="85" w:type="dxa"/>
              <w:bottom w:w="85" w:type="dxa"/>
              <w:right w:w="85" w:type="dxa"/>
            </w:tcMar>
          </w:tcPr>
          <w:p>
            <w:pPr>
              <w:spacing w:after="40" w:before="40" w:line="252" w:lineRule="auto"/>
            </w:pPr>
            <w:r>
              <w:rPr>
                <w:sz w:val="18"/>
              </w:rPr>
              <w:t>[offen]</w:t>
            </w:r>
          </w:p>
        </w:tc>
      </w:tr>
      <w:tr>
        <w:trPr>
          <w:cantSplit/>
        </w:trPr>
        <w:tc>
          <w:tcPr>
            <w:tcW w:type="dxa" w:w="510"/>
            <w:vAlign w:val="center"/>
            <w:shd w:fill="EFF8F6"/>
            <w:tcMar>
              <w:top w:w="85" w:type="dxa"/>
              <w:left w:w="85" w:type="dxa"/>
              <w:bottom w:w="85" w:type="dxa"/>
              <w:right w:w="85" w:type="dxa"/>
            </w:tcMar>
          </w:tcPr>
          <w:p>
            <w:pPr>
              <w:spacing w:after="40" w:before="40" w:line="252" w:lineRule="auto"/>
            </w:pPr>
            <w:r>
              <w:rPr>
                <w:sz w:val="18"/>
              </w:rPr>
              <w:t>5</w:t>
            </w:r>
          </w:p>
        </w:tc>
        <w:tc>
          <w:tcPr>
            <w:tcW w:type="dxa" w:w="6860"/>
            <w:vAlign w:val="center"/>
            <w:shd w:fill="EFF8F6"/>
            <w:tcMar>
              <w:top w:w="85" w:type="dxa"/>
              <w:left w:w="85" w:type="dxa"/>
              <w:bottom w:w="85" w:type="dxa"/>
              <w:right w:w="85" w:type="dxa"/>
            </w:tcMar>
          </w:tcPr>
          <w:p>
            <w:pPr>
              <w:spacing w:after="40" w:before="40" w:line="252" w:lineRule="auto"/>
            </w:pPr>
            <w:r>
              <w:rPr>
                <w:sz w:val="18"/>
              </w:rPr>
              <w:t>Umsetzung dokumentieren</w:t>
            </w:r>
          </w:p>
        </w:tc>
        <w:tc>
          <w:tcPr>
            <w:tcW w:type="dxa" w:w="2551"/>
            <w:vAlign w:val="center"/>
            <w:shd w:fill="EFF8F6"/>
            <w:tcMar>
              <w:top w:w="85" w:type="dxa"/>
              <w:left w:w="85" w:type="dxa"/>
              <w:bottom w:w="85" w:type="dxa"/>
              <w:right w:w="85" w:type="dxa"/>
            </w:tcMar>
          </w:tcPr>
          <w:p>
            <w:pPr>
              <w:spacing w:after="40" w:before="40" w:line="252" w:lineRule="auto"/>
            </w:pPr>
            <w:r>
              <w:rPr>
                <w:sz w:val="18"/>
              </w:rPr>
              <w:t>[offen]</w:t>
            </w:r>
          </w:p>
        </w:tc>
      </w:tr>
      <w:tr>
        <w:trPr>
          <w:cantSplit/>
        </w:trPr>
        <w:tc>
          <w:tcPr>
            <w:tcW w:type="dxa" w:w="510"/>
            <w:vAlign w:val="center"/>
            <w:tcMar>
              <w:top w:w="85" w:type="dxa"/>
              <w:left w:w="85" w:type="dxa"/>
              <w:bottom w:w="85" w:type="dxa"/>
              <w:right w:w="85" w:type="dxa"/>
            </w:tcMar>
          </w:tcPr>
          <w:p>
            <w:pPr>
              <w:spacing w:after="40" w:before="40" w:line="252" w:lineRule="auto"/>
            </w:pPr>
            <w:r>
              <w:rPr>
                <w:sz w:val="18"/>
              </w:rPr>
              <w:t>6</w:t>
            </w:r>
          </w:p>
        </w:tc>
        <w:tc>
          <w:tcPr>
            <w:tcW w:type="dxa" w:w="6860"/>
            <w:vAlign w:val="center"/>
            <w:tcMar>
              <w:top w:w="85" w:type="dxa"/>
              <w:left w:w="85" w:type="dxa"/>
              <w:bottom w:w="85" w:type="dxa"/>
              <w:right w:w="85" w:type="dxa"/>
            </w:tcMar>
          </w:tcPr>
          <w:p>
            <w:pPr>
              <w:spacing w:after="40" w:before="40" w:line="252" w:lineRule="auto"/>
            </w:pPr>
            <w:r>
              <w:rPr>
                <w:sz w:val="18"/>
              </w:rPr>
              <w:t>Wirksamkeit und Aktualisierungsbedarf prüfen</w:t>
            </w:r>
          </w:p>
        </w:tc>
        <w:tc>
          <w:tcPr>
            <w:tcW w:type="dxa" w:w="2551"/>
            <w:vAlign w:val="center"/>
            <w:tcMar>
              <w:top w:w="85" w:type="dxa"/>
              <w:left w:w="85" w:type="dxa"/>
              <w:bottom w:w="85" w:type="dxa"/>
              <w:right w:w="85" w:type="dxa"/>
            </w:tcMar>
          </w:tcPr>
          <w:p>
            <w:pPr>
              <w:spacing w:after="40" w:before="40" w:line="252" w:lineRule="auto"/>
            </w:pPr>
            <w:r>
              <w:rPr>
                <w:sz w:val="18"/>
              </w:rPr>
              <w:t>[offen]</w:t>
            </w:r>
          </w:p>
        </w:tc>
      </w:tr>
    </w:tbl>
    <w:p>
      <w:pPr>
        <w:pStyle w:val="Heading1"/>
      </w:pPr>
      <w:r>
        <w:t>3. Ergebnis und nächster Schritt</w:t>
      </w:r>
    </w:p>
    <w:tbl>
      <w:tblPr>
        <w:tblW w:type="auto" w:w="0"/>
        <w:jc w:val="center"/>
        <w:tblLayout w:type="fixed"/>
        <w:tblLook w:firstColumn="1" w:firstRow="1" w:lastColumn="0" w:lastRow="0" w:noHBand="0" w:noVBand="1" w:val="04A0"/>
      </w:tblPr>
      <w:tblGrid>
        <w:gridCol w:w="6520"/>
        <w:gridCol w:w="3402"/>
      </w:tblGrid>
      <w:tr>
        <w:trPr>
          <w:tblHeader/>
        </w:trPr>
        <w:tc>
          <w:tcPr>
            <w:tcW w:type="dxa" w:w="6520"/>
            <w:shd w:fill="087C75"/>
            <w:tcMar>
              <w:top w:w="85" w:type="dxa"/>
              <w:left w:w="85" w:type="dxa"/>
              <w:bottom w:w="85" w:type="dxa"/>
              <w:right w:w="85" w:type="dxa"/>
            </w:tcMar>
          </w:tcPr>
          <w:p>
            <w:pPr>
              <w:spacing w:after="40" w:before="40" w:line="252" w:lineRule="auto"/>
            </w:pPr>
            <w:r>
              <w:rPr>
                <w:b/>
                <w:color w:val="FFFFFF"/>
                <w:sz w:val="18"/>
              </w:rPr>
              <w:t>Offene Frage / Maßnahme</w:t>
            </w:r>
          </w:p>
        </w:tc>
        <w:tc>
          <w:tcPr>
            <w:tcW w:type="dxa" w:w="3402"/>
            <w:shd w:fill="087C75"/>
            <w:tcMar>
              <w:top w:w="85" w:type="dxa"/>
              <w:left w:w="85" w:type="dxa"/>
              <w:bottom w:w="85" w:type="dxa"/>
              <w:right w:w="85" w:type="dxa"/>
            </w:tcMar>
          </w:tcPr>
          <w:p>
            <w:pPr>
              <w:spacing w:after="40" w:before="40" w:line="252" w:lineRule="auto"/>
            </w:pPr>
            <w:r>
              <w:rPr>
                <w:b/>
                <w:color w:val="FFFFFF"/>
                <w:sz w:val="18"/>
              </w:rPr>
              <w:t>Verantwortung und Termin</w:t>
            </w:r>
          </w:p>
        </w:tc>
      </w:tr>
      <w:tr>
        <w:trPr>
          <w:cantSplit/>
        </w:trPr>
        <w:tc>
          <w:tcPr>
            <w:tcW w:type="dxa" w:w="6520"/>
            <w:vAlign w:val="center"/>
            <w:shd w:fill="EFF8F6"/>
            <w:tcMar>
              <w:top w:w="85" w:type="dxa"/>
              <w:left w:w="85" w:type="dxa"/>
              <w:bottom w:w="85" w:type="dxa"/>
              <w:right w:w="85" w:type="dxa"/>
            </w:tcMar>
          </w:tcPr>
          <w:p>
            <w:pPr>
              <w:spacing w:after="40" w:before="40" w:line="252" w:lineRule="auto"/>
            </w:pPr>
            <w:r>
              <w:rPr>
                <w:sz w:val="18"/>
              </w:rPr>
              <w:t>[Eintragen]</w:t>
            </w:r>
          </w:p>
        </w:tc>
        <w:tc>
          <w:tcPr>
            <w:tcW w:type="dxa" w:w="3402"/>
            <w:vAlign w:val="center"/>
            <w:shd w:fill="EFF8F6"/>
            <w:tcMar>
              <w:top w:w="85" w:type="dxa"/>
              <w:left w:w="85" w:type="dxa"/>
              <w:bottom w:w="85" w:type="dxa"/>
              <w:right w:w="85" w:type="dxa"/>
            </w:tcMar>
          </w:tcPr>
          <w:p>
            <w:pPr>
              <w:spacing w:after="40" w:before="40" w:line="252" w:lineRule="auto"/>
            </w:pPr>
            <w:r>
              <w:rPr>
                <w:sz w:val="18"/>
              </w:rPr>
              <w:t>[Eintragen]</w:t>
            </w:r>
          </w:p>
        </w:tc>
      </w:tr>
      <w:tr>
        <w:trPr>
          <w:cantSplit/>
        </w:trPr>
        <w:tc>
          <w:tcPr>
            <w:tcW w:type="dxa" w:w="6520"/>
            <w:vAlign w:val="center"/>
            <w:tcMar>
              <w:top w:w="85" w:type="dxa"/>
              <w:left w:w="85" w:type="dxa"/>
              <w:bottom w:w="85" w:type="dxa"/>
              <w:right w:w="85" w:type="dxa"/>
            </w:tcMar>
          </w:tcPr>
          <w:p>
            <w:pPr>
              <w:spacing w:after="40" w:before="40" w:line="252" w:lineRule="auto"/>
            </w:pPr>
            <w:r>
              <w:rPr>
                <w:sz w:val="18"/>
              </w:rPr>
              <w:t>[Eintragen]</w:t>
            </w:r>
          </w:p>
        </w:tc>
        <w:tc>
          <w:tcPr>
            <w:tcW w:type="dxa" w:w="3402"/>
            <w:vAlign w:val="center"/>
            <w:tcMar>
              <w:top w:w="85" w:type="dxa"/>
              <w:left w:w="85" w:type="dxa"/>
              <w:bottom w:w="85" w:type="dxa"/>
              <w:right w:w="85" w:type="dxa"/>
            </w:tcMar>
          </w:tcPr>
          <w:p>
            <w:pPr>
              <w:spacing w:after="40" w:before="40" w:line="252" w:lineRule="auto"/>
            </w:pPr>
            <w:r>
              <w:rPr>
                <w:sz w:val="18"/>
              </w:rPr>
              <w:t>[Eintragen]</w:t>
            </w:r>
          </w:p>
        </w:tc>
      </w:tr>
    </w:tbl>
    <w:p>
      <w:pPr>
        <w:spacing w:before="140"/>
      </w:pPr>
      <w:r>
        <w:rPr>
          <w:b/>
          <w:sz w:val="18"/>
        </w:rPr>
        <w:t>Kein ausgefüllter Sicherheitsnachweis. Die Gefährdungsbeurteilung muss tätigkeitsbezogen und fachlich geeignet durchgeführt werden.</w:t>
      </w:r>
    </w:p>
    <w:p>
      <w:r>
        <w:rPr>
          <w:sz w:val="16"/>
        </w:rPr>
        <w:t>Redaktionelle Arbeitshilfe, keine anwaltliche, steuerliche oder medizinische Prüfung. Angaben an den konkreten Fall anpassen. Nicht erforderliche personenbezogene Daten weglassen.</w:t>
      </w:r>
    </w:p>
    <w:p>
      <w:r>
        <w:rPr>
          <w:color w:val="087C75"/>
          <w:sz w:val="16"/>
        </w:rPr>
        <w:t>Erklärung und Quellen: https://caluma.jobs/hr-lexikon/vorlagen/gefaehrdungsbeurteilung-vorbereitung/</w:t>
      </w:r>
    </w:p>
    <w:sectPr w:rsidR="00FC693F" w:rsidRPr="0006063C" w:rsidSect="00034616">
      <w:headerReference w:type="default" r:id="rId9"/>
      <w:footerReference w:type="default" r:id="rId10"/>
      <w:pgSz w:w="11906" w:h="16838"/>
      <w:pgMar w:top="879" w:right="992" w:bottom="879" w:left="992" w:header="340" w:footer="34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6"/>
      </w:rPr>
      <w:t xml:space="preserve">CALUMA · Redaktionelle Vorlage | Seite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pPr>
    <w:r>
      <w:rPr>
        <w:b/>
        <w:color w:val="087C75"/>
        <w:sz w:val="16"/>
      </w:rPr>
      <w:t>CALUMA  /  HR-WISSEN  /  ARBEITSHILFE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59" w:lineRule="auto"/>
    </w:pPr>
    <w:rPr>
      <w:rFonts w:ascii="Calibri" w:hAnsi="Calibri"/>
      <w:color w:val="172F2C"/>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80" w:after="100"/>
      <w:outlineLvl w:val="0"/>
    </w:pPr>
    <w:rPr>
      <w:rFonts w:asciiTheme="majorHAnsi" w:eastAsiaTheme="majorEastAsia" w:hAnsiTheme="majorHAnsi" w:cstheme="majorBidi" w:ascii="Calibri" w:hAnsi="Calibri"/>
      <w:b/>
      <w:bCs/>
      <w:color w:val="12332E"/>
      <w:sz w:val="26"/>
      <w:szCs w:val="28"/>
    </w:rPr>
  </w:style>
  <w:style w:type="paragraph" w:styleId="Heading2">
    <w:name w:val="heading 2"/>
    <w:basedOn w:val="Normal"/>
    <w:next w:val="Normal"/>
    <w:link w:val="Heading2Char"/>
    <w:uiPriority w:val="9"/>
    <w:unhideWhenUsed/>
    <w:qFormat/>
    <w:rsid w:val="00FC693F"/>
    <w:pPr>
      <w:keepNext/>
      <w:keepLines/>
      <w:spacing w:before="180" w:after="100"/>
      <w:outlineLvl w:val="1"/>
    </w:pPr>
    <w:rPr>
      <w:rFonts w:asciiTheme="majorHAnsi" w:eastAsiaTheme="majorEastAsia" w:hAnsiTheme="majorHAnsi" w:cstheme="majorBidi" w:ascii="Calibri" w:hAnsi="Calibri"/>
      <w:b/>
      <w:bCs/>
      <w:color w:val="12332E"/>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00" w:line="240" w:lineRule="auto" w:before="180"/>
      <w:contextualSpacing/>
    </w:pPr>
    <w:rPr>
      <w:rFonts w:asciiTheme="majorHAnsi" w:eastAsiaTheme="majorEastAsia" w:hAnsiTheme="majorHAnsi" w:cstheme="majorBidi" w:ascii="Calibri" w:hAnsi="Calibri"/>
      <w:color w:val="12332E"/>
      <w:spacing w:val="5"/>
      <w:kern w:val="28"/>
      <w:sz w:val="4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HRGuideBody">
    <w:name w:val="HR Guide Body"/>
    <w:pPr>
      <w:keepNext w:val="0"/>
      <w:widowControl/>
      <w:spacing w:before="0" w:after="140" w:line="264" w:lineRule="auto"/>
    </w:pPr>
    <w:rPr>
      <w:rFonts w:ascii="Calibri" w:hAnsi="Calibri"/>
      <w:b w:val="0"/>
      <w:color w:val="172F2C"/>
      <w:sz w:val="21"/>
    </w:rPr>
  </w:style>
  <w:style w:type="paragraph" w:customStyle="1" w:styleId="HRGuideTitle">
    <w:name w:val="HR Guide Title"/>
    <w:pPr>
      <w:keepNext/>
      <w:widowControl/>
      <w:spacing w:before="0" w:after="160" w:line="252" w:lineRule="auto"/>
    </w:pPr>
    <w:rPr>
      <w:rFonts w:ascii="Calibri" w:hAnsi="Calibri"/>
      <w:b/>
      <w:color w:val="12332E"/>
      <w:sz w:val="42"/>
    </w:rPr>
  </w:style>
  <w:style w:type="paragraph" w:customStyle="1" w:styleId="HRGuideHeading">
    <w:name w:val="HR Guide Heading"/>
    <w:pPr>
      <w:keepNext/>
      <w:widowControl/>
      <w:spacing w:before="160" w:after="100" w:line="252" w:lineRule="auto"/>
    </w:pPr>
    <w:rPr>
      <w:rFonts w:ascii="Calibri" w:hAnsi="Calibri"/>
      <w:b/>
      <w:color w:val="12332E"/>
      <w:sz w:val="22"/>
    </w:rPr>
  </w:style>
  <w:style w:type="paragraph" w:customStyle="1" w:styleId="HRGuideLabel">
    <w:name w:val="HR Guide Label"/>
    <w:pPr>
      <w:keepNext/>
      <w:widowControl/>
      <w:spacing w:before="0" w:after="100" w:line="252" w:lineRule="auto"/>
    </w:pPr>
    <w:rPr>
      <w:rFonts w:ascii="Calibri" w:hAnsi="Calibri"/>
      <w:b/>
      <w:color w:val="08786E"/>
      <w:sz w:val="17"/>
    </w:rPr>
  </w:style>
  <w:style w:type="paragraph" w:customStyle="1" w:styleId="HRGuideNote">
    <w:name w:val="HR Guide Note"/>
    <w:pPr>
      <w:keepNext w:val="0"/>
      <w:widowControl/>
      <w:spacing w:before="100" w:after="60" w:line="252" w:lineRule="auto"/>
    </w:pPr>
    <w:rPr>
      <w:rFonts w:ascii="Calibri" w:hAnsi="Calibri"/>
      <w:b w:val="0"/>
      <w:color w:val="48645C"/>
      <w:sz w:val="17"/>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Gefährdungsbeurteilung vorbereiten</dc:title>
  <dc:subject>HR-Arbeitshilfe mit Anwendungserklärung und Ausfüllhinweisen</dc:subject>
  <dc:creator>CALUMA</dc:creator>
  <cp:keywords>HR, Arbeitshilfe, Vorlage</cp:keywords>
  <dc:description>Redaktionelle Arbeitshilfe. Keine individuelle fachliche Freigabe.</dc:description>
  <cp:lastModifiedBy/>
  <cp:revision>1</cp:revision>
  <dcterms:created xsi:type="dcterms:W3CDTF">2013-12-23T23:15:00Z</dcterms:created>
  <dcterms:modified xsi:type="dcterms:W3CDTF">2013-12-23T23:15:00Z</dcterms:modified>
  <cp:category/>
</cp:coreProperties>
</file>