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Auslandseinsatz vorbereiten</w:t>
      </w:r>
    </w:p>
    <w:p>
      <w:pPr>
        <w:pStyle w:val="HRGuideHeading"/>
      </w:pPr>
      <w:r>
        <w:t>Zuständigkeiten für mehrere Rechtsbereiche zusammenführen</w:t>
      </w:r>
    </w:p>
    <w:p>
      <w:pPr>
        <w:pStyle w:val="HRGuideBody"/>
      </w:pPr>
      <w:r>
        <w:t>Ein Auslandseinsatz kann Arbeitsrecht, Sozialversicherung, Steuer und Aufenthaltsrecht gleichzeitig betreffen. Die Vorlage hilft, diese Fragen sichtbar zuzuordnen. Eine A1-Bescheinigung beantwortet beispielsweise nicht automatisch die Arbeitserlaubnis oder steuerliche Behandlung.</w:t>
      </w:r>
    </w:p>
    <w:p>
      <w:pPr>
        <w:pStyle w:val="HRGuideBody"/>
      </w:pPr>
      <w:r>
        <w:t>Planen Sie realistisch vor dem Einsatz und berücksichtigen Sie auch lokale Meldepflichten, Schutz und Rückkehr. Eine kurze Dauer oder ein unveränderter deutscher Vertrag schafft keine allgemeine Befreiung von allen Pflichten. Länderspezifische fachliche Prüfung bleibt notwendig.</w:t>
      </w:r>
    </w:p>
    <w:p>
      <w:pPr>
        <w:pStyle w:val="HRGuideHeading"/>
      </w:pPr>
      <w:r>
        <w:t>Felder richtig ausfüllen</w:t>
      </w:r>
    </w:p>
    <w:p>
      <w:pPr>
        <w:pStyle w:val="HRGuideBody"/>
      </w:pPr>
      <w:r>
        <w:rPr>
          <w:b/>
        </w:rPr>
        <w:t xml:space="preserve">Zielland und Ort: </w:t>
      </w:r>
      <w:r>
        <w:t>Nennen Sie tatsächliche Einsatzorte und mögliche Wechsel. Allgemeine Angaben wie Europa reichen für viele Prüfungen nicht aus.</w:t>
      </w:r>
    </w:p>
    <w:p>
      <w:pPr>
        <w:pStyle w:val="HRGuideBody"/>
      </w:pPr>
      <w:r>
        <w:rPr>
          <w:b/>
        </w:rPr>
        <w:t xml:space="preserve">Tätigkeit und Dauer: </w:t>
      </w:r>
      <w:r>
        <w:t>Beschreiben Sie tatsächliche Aufgaben, Beginn und Ende. Dienstreise, Projekteinsatz und dauerhaftes Arbeiten können unterschiedlich einzuordnen sein.</w:t>
      </w:r>
    </w:p>
    <w:p>
      <w:pPr>
        <w:pStyle w:val="HRGuideBody"/>
      </w:pPr>
      <w:r>
        <w:rPr>
          <w:b/>
        </w:rPr>
        <w:t xml:space="preserve">Staatsangehörigkeit und Statusprüfung: </w:t>
      </w:r>
      <w:r>
        <w:t>Erfassen Sie nur erforderliche Angaben für die konkrete Berechtigungsprüfung. Pauschale Annahmen anhand von Herkunft sind nicht ausreichend.</w:t>
      </w:r>
    </w:p>
    <w:p>
      <w:pPr>
        <w:pStyle w:val="HRGuideBody"/>
      </w:pPr>
      <w:r>
        <w:rPr>
          <w:b/>
        </w:rPr>
        <w:t xml:space="preserve">Zuständige Koordination: </w:t>
      </w:r>
      <w:r>
        <w:t>Benennen Sie Ansprechpartner für Arbeitsrecht, Steuern, Sozialversicherung und Organisation. Ein einzelner ungeprüfter Standardprozess deckt nicht jedes Land ab.</w:t>
      </w:r>
    </w:p>
    <w:p>
      <w:pPr>
        <w:pStyle w:val="HRGuideHeading"/>
      </w:pPr>
      <w:r>
        <w:t>Fiktives Praxisbeispiel</w:t>
      </w:r>
    </w:p>
    <w:p>
      <w:pPr>
        <w:pStyle w:val="HRGuideBody"/>
      </w:pPr>
      <w:r>
        <w:t>Ein fiktiver Betrieb plant zwei Wochen Projektarbeit im Ausland. Trotz kurzer Dauer werden erforderliche Meldungen, sozialversicherungsrechtliche Zuordnung und Berechtigung geprüft. Die A1-Frage wird nicht mit sämtlichen anderen Anforderungen gleichgesetzt. Ansprechpartner und Rückkehr sind vorbereitet.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https://caluma.jobs/hr-lexikon/vorlagen/entsendung-vorbereitung/</w:t>
      </w:r>
    </w:p>
    <w:p>
      <w:pPr>
        <w:spacing w:after="0" w:before="0" w:line="240" w:lineRule="auto"/>
      </w:pPr>
      <w:r>
        <w:br w:type="page"/>
      </w:r>
    </w:p>
    <w:p>
      <w:pPr>
        <w:pStyle w:val="Title"/>
      </w:pPr>
      <w:r>
        <w:t>Auslandseinsatz vorbereiten</w:t>
      </w:r>
    </w:p>
    <w:p>
      <w:pPr>
        <w:spacing w:after="140"/>
      </w:pPr>
      <w:r>
        <w:rPr>
          <w:color w:val="526A65"/>
          <w:sz w:val="18"/>
        </w:rPr>
        <w:t>Bearbeitbare Vorlage · Deutschland · Stand 15.09.2026</w:t>
      </w:r>
    </w:p>
    <w:p>
      <w:r>
        <w:t>Eine Entsendung ist ein zeitlich geplanter Arbeitseinsatz in einem anderen Staat im Rahmen einer bestehenden Zusammenarbeit. Arbeitsrecht, Sozialversicherung, Steuerrecht und Aufenthaltsrecht können gleichzeitig betroffen sein. Eine kurze Dienstreise ist nicht automatisch in jeder Hinsicht von Pflichten ausgenommen.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Zielland und Ort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Tätigkeit und Dauer</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Staatsangehörigkeit und Statusprüfung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Koordination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Arbeits- und Aufenthaltsrecht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Sozialversicherung und Nachweise 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Steuer- und Meldepflichten fachlich bewerten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Vergütung und Reisekosten vereinbaren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Versicherung und Notfallkontakt organisieren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Änderungen und Rückkehr planen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Entsendefreigabe. A1, Meldungen und Arbeitsberechtigung hängen vom Einzelfall ab; kurze Dauer ist keine pauschale Ausnahme.</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https://caluma.jobs/hr-lexikon/vorlagen/entsendung-vorbereitung/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Auslandseinsatz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