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Wertschätzende Bewerbungsabsage</w:t>
      </w:r>
    </w:p>
    <w:p>
      <w:pPr>
        <w:pStyle w:val="HRGuideHeading"/>
      </w:pPr>
      <w:r>
        <w:t>Eine klare Entscheidung respektvoll kommunizieren</w:t>
      </w:r>
    </w:p>
    <w:p>
      <w:pPr>
        <w:pStyle w:val="HRGuideBody"/>
      </w:pPr>
      <w:r>
        <w:t>Eine Absage sollte erkennen lassen, auf welche Bewerbung sie sich bezieht und wie der Verfahrensstand ist. Wertschätzung bedeutet nicht, ungesicherte Versprechen oder erfundene persönliche Bewertungen einzubauen. Ein klarer, sachlicher Text kann zugleich freundlich sein.</w:t>
      </w:r>
    </w:p>
    <w:p>
      <w:pPr>
        <w:pStyle w:val="HRGuideBody"/>
      </w:pPr>
      <w:r>
        <w:t>Prüfen Sie Anrede, Position und tatsächliche Entscheidung vor dem Versand. Individuelle Begründungen müssen zutreffend, tätigkeitsbezogen und rechtlich geprüft sein. Hinweise zur weiteren Datenspeicherung dürfen nicht pauschal eine unbegrenzte Aufnahme in einen Talentpool behaupten.</w:t>
      </w:r>
    </w:p>
    <w:p>
      <w:pPr>
        <w:pStyle w:val="HRGuideHeading"/>
      </w:pPr>
      <w:r>
        <w:t>Felder richtig ausfüllen</w:t>
      </w:r>
    </w:p>
    <w:p>
      <w:pPr>
        <w:pStyle w:val="HRGuideBody"/>
      </w:pPr>
      <w:r>
        <w:rPr>
          <w:b/>
        </w:rPr>
        <w:t xml:space="preserve">Richtige Anrede: </w:t>
      </w:r>
      <w:r>
        <w:t>Kontrollieren Sie Namen und gewünschte Ansprache anhand der vorliegenden Daten. Automatisierung darf nicht zu Verwechslungen zwischen Bewerbungen führen.</w:t>
      </w:r>
    </w:p>
    <w:p>
      <w:pPr>
        <w:pStyle w:val="HRGuideBody"/>
      </w:pPr>
      <w:r>
        <w:rPr>
          <w:b/>
        </w:rPr>
        <w:t xml:space="preserve">Konkrete Stelle: </w:t>
      </w:r>
      <w:r>
        <w:t>Nennen Sie die passende Position und gegebenenfalls Referenz. Bei mehreren Bewerbungen muss klar sein, welche Entscheidung gemeint ist.</w:t>
      </w:r>
    </w:p>
    <w:p>
      <w:pPr>
        <w:pStyle w:val="HRGuideBody"/>
      </w:pPr>
      <w:r>
        <w:rPr>
          <w:b/>
        </w:rPr>
        <w:t xml:space="preserve">Verfahrensstand: </w:t>
      </w:r>
      <w:r>
        <w:t>Unterscheiden Sie endgültige Absage, Rückfrage und noch offene Entscheidung. Widersprüchliche Formulierungen erzeugen falsche Erwartungen.</w:t>
      </w:r>
    </w:p>
    <w:p>
      <w:pPr>
        <w:pStyle w:val="HRGuideBody"/>
      </w:pPr>
      <w:r>
        <w:rPr>
          <w:b/>
        </w:rPr>
        <w:t xml:space="preserve">Zuständiger Kontakt: </w:t>
      </w:r>
      <w:r>
        <w:t>Geben Sie nur einen tatsächlich betreuten Kontakt an. Ein Rückmeldeangebot sollte organisatorisch eingelöst werden können.</w:t>
      </w:r>
    </w:p>
    <w:p>
      <w:pPr>
        <w:pStyle w:val="HRGuideHeading"/>
      </w:pPr>
      <w:r>
        <w:t>Fiktives Praxisbeispiel</w:t>
      </w:r>
    </w:p>
    <w:p>
      <w:pPr>
        <w:pStyle w:val="HRGuideBody"/>
      </w:pPr>
      <w:r>
        <w:t>Ein fiktiver Betrieb nutzt einen höflichen Grundtext, behauptet aber nicht, jede Bewerbung intensiv im Interview geprüft zu haben. Wo kein Gespräch stattfand, bleibt die Aussage entsprechend sachlich. Eine spätere Talentpool-Nutzung wird getrennt und transparent behandelt.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https://caluma.jobs/hr-lexikon/vorlagen/bewerbungsabsage/</w:t>
      </w:r>
    </w:p>
    <w:p>
      <w:pPr>
        <w:spacing w:after="0" w:before="0" w:line="240" w:lineRule="auto"/>
      </w:pPr>
      <w:r>
        <w:br w:type="page"/>
      </w:r>
    </w:p>
    <w:p>
      <w:pPr>
        <w:pStyle w:val="Title"/>
      </w:pPr>
      <w:r>
        <w:t>Wertschätzende Bewerbungsabsage</w:t>
      </w:r>
    </w:p>
    <w:p>
      <w:pPr>
        <w:spacing w:after="140"/>
      </w:pPr>
      <w:r>
        <w:rPr>
          <w:color w:val="526A65"/>
          <w:sz w:val="18"/>
        </w:rPr>
        <w:t>Bearbeitbare Vorlage · Deutschland · Stand 15.09.2026</w:t>
      </w:r>
    </w:p>
    <w:p>
      <w:r>
        <w:t>Eine Bewerbungsabsage beendet die Teilnahme an einem konkreten Auswahlverfahren. Sie sollte klar, respektvoll und korrekt sein. Eine freundliche Formulierung darf nicht verschleiern, ob bereits entschieden wurde oder ob die Bewerbung weiterhin berücksichtigt wird.</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Richtige Anrede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Konkrete Stelle</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Verfahrensstand</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Zuständiger Kontakt</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Entscheidung intern nachvollziehbar festhalten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Empfänger und Position kontrollieren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Klare respektvolle Absage formulieren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Keine erfundenen Gründe nennen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Talentpool nur separat und zulässig anbieten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Aufbewahrung nach Konzept behandeln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Die Formulierung ersetzt keine AGG- oder Verfahrensprüfung. Keine vertraulichen Vergleichsdaten anderer Bewerber nennen.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https://caluma.jobs/hr-lexikon/vorlagen/bewerbungsabsage/</w:t>
      </w:r>
    </w:p>
    <w:p>
      <w:r>
        <w:br w:type="page"/>
      </w:r>
    </w:p>
    <w:p>
      <w:pPr>
        <w:pStyle w:val="Title"/>
      </w:pPr>
      <w:r>
        <w:t>Formulierungshilfe</w:t>
      </w:r>
    </w:p>
    <w:p>
      <w:pPr>
        <w:pStyle w:val="Heading1"/>
      </w:pPr>
      <w:r>
        <w:t>Wertschätzende Bewerbungsabsage</w:t>
      </w:r>
    </w:p>
    <w:p>
      <w:r>
        <w:t>Alle eckigen Klammern durch zutreffende Angaben ersetzen. Den Text vor der Verwendung vollständig lesen und auf den konkreten Sachverhalt abstimmen.</w:t>
      </w:r>
    </w:p>
    <w:p>
      <w:r>
        <w:t>Guten Tag [Name], vielen Dank für Ihre Bewerbung auf die Position [Stelle] und für [zutreffender Bezug zum Verfahren]. Wir haben uns entschieden, das Verfahren mit anderen Bewerbungen fortzusetzen. Wir danken Ihnen für Ihr Interesse und wünschen Ihnen für Ihren weiteren beruflichen Weg alles Gute. Für organisatorische Rückfragen erreichen Sie [Kontakt]. Mit freundlichen Grüßen [Name / Unternehmen]</w:t>
      </w:r>
    </w:p>
    <w:p>
      <w:pPr>
        <w:pStyle w:val="Heading1"/>
      </w:pPr>
      <w:r>
        <w:t>Vor Versand prüfen</w:t>
      </w:r>
    </w:p>
    <w:p>
      <w:pPr>
        <w:pStyle w:val="ListBullet"/>
      </w:pPr>
      <w:r>
        <w:t>Empfänger, Stelle und Anrede stimmen.</w:t>
      </w:r>
    </w:p>
    <w:p>
      <w:pPr>
        <w:pStyle w:val="ListBullet"/>
      </w:pPr>
      <w:r>
        <w:t>Alle Aussagen sind wahr und sachlich begründet.</w:t>
      </w:r>
    </w:p>
    <w:p>
      <w:pPr>
        <w:pStyle w:val="ListBullet"/>
      </w:pPr>
      <w:r>
        <w:t>Platzhalter sind ersetzt; keine vertraulichen Fremddaten sind enthalten.</w:t>
      </w:r>
    </w:p>
    <w:p>
      <w:pPr>
        <w:pStyle w:val="ListBullet"/>
      </w:pPr>
      <w:r>
        <w:t>Kontaktweg, Datenverarbeitung und Aufbewahrung wurden geprüft.</w:t>
      </w:r>
    </w:p>
    <w:p>
      <w:r>
        <w:t>Die Formulierung ersetzt keine AGG- oder Verfahrensprüfung. Keine vertraulichen Vergleichsdaten anderer Bewerber nennen.</w:t>
      </w:r>
    </w:p>
    <w:p>
      <w:pPr>
        <w:pStyle w:val="Heading1"/>
      </w:pPr>
      <w:r>
        <w:t>Weiterführende Grundlagen</w:t>
      </w:r>
    </w:p>
    <w:p>
      <w:r>
        <w:t>Allgemeines Gleichbehandlungsgesetz – insbesondere §§ 1, 7, 11 und 15</w:t>
      </w:r>
    </w:p>
    <w:p>
      <w:r>
        <w:rPr>
          <w:sz w:val="18"/>
        </w:rPr>
        <w:t>https://www.gesetze-im-internet.de/agg/</w:t>
      </w:r>
    </w:p>
    <w:p>
      <w:r>
        <w:t>Bundesdatenschutzgesetz – insbesondere § 26</w:t>
      </w:r>
    </w:p>
    <w:p>
      <w:r>
        <w:rPr>
          <w:sz w:val="18"/>
        </w:rPr>
        <w:t>https://www.gesetze-im-internet.de/bdsg_2018/index.html</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Wertschätzende Bewerbungsabsage</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